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500" w:rsidRPr="006C485A" w:rsidRDefault="000C0500" w:rsidP="004E21F1">
      <w:pPr>
        <w:autoSpaceDE w:val="0"/>
        <w:autoSpaceDN w:val="0"/>
        <w:adjustRightInd w:val="0"/>
        <w:spacing w:after="0" w:line="240" w:lineRule="auto"/>
        <w:ind w:left="1416" w:hanging="1416"/>
        <w:jc w:val="center"/>
        <w:rPr>
          <w:rFonts w:ascii="Times New Roman" w:hAnsi="Times New Roman" w:cs="Times New Roman"/>
          <w:b/>
          <w:bCs/>
          <w:sz w:val="28"/>
          <w:szCs w:val="24"/>
          <w:lang w:val="en-US"/>
        </w:rPr>
      </w:pPr>
      <w:bookmarkStart w:id="0" w:name="_GoBack"/>
      <w:bookmarkEnd w:id="0"/>
      <w:r w:rsidRPr="006C485A">
        <w:rPr>
          <w:rFonts w:ascii="Times New Roman" w:hAnsi="Times New Roman" w:cs="Times New Roman"/>
          <w:b/>
          <w:bCs/>
          <w:sz w:val="28"/>
          <w:szCs w:val="24"/>
          <w:lang w:val="en-US"/>
        </w:rPr>
        <w:t xml:space="preserve">Food Sovereignty: A </w:t>
      </w:r>
      <w:r w:rsidR="00404183">
        <w:rPr>
          <w:rFonts w:ascii="Times New Roman" w:hAnsi="Times New Roman" w:cs="Times New Roman"/>
          <w:b/>
          <w:bCs/>
          <w:sz w:val="28"/>
          <w:szCs w:val="24"/>
          <w:lang w:val="en-US"/>
        </w:rPr>
        <w:t>S</w:t>
      </w:r>
      <w:r w:rsidRPr="006C485A">
        <w:rPr>
          <w:rFonts w:ascii="Times New Roman" w:hAnsi="Times New Roman" w:cs="Times New Roman"/>
          <w:b/>
          <w:bCs/>
          <w:sz w:val="28"/>
          <w:szCs w:val="24"/>
          <w:lang w:val="en-US"/>
        </w:rPr>
        <w:t>trategy for Social Inclusion</w:t>
      </w:r>
    </w:p>
    <w:p w:rsidR="00F32A30" w:rsidRPr="00F32A30" w:rsidRDefault="00F32A30" w:rsidP="00F32A30">
      <w:pPr>
        <w:autoSpaceDE w:val="0"/>
        <w:autoSpaceDN w:val="0"/>
        <w:adjustRightInd w:val="0"/>
        <w:spacing w:after="0" w:line="240" w:lineRule="auto"/>
        <w:jc w:val="center"/>
        <w:rPr>
          <w:rFonts w:ascii="Times New Roman" w:hAnsi="Times New Roman" w:cs="Times New Roman"/>
          <w:bCs/>
          <w:sz w:val="16"/>
          <w:szCs w:val="16"/>
          <w:lang w:val="en-US"/>
        </w:rPr>
      </w:pPr>
      <w:r w:rsidRPr="00F32A30">
        <w:rPr>
          <w:rFonts w:ascii="Times New Roman" w:hAnsi="Times New Roman" w:cs="Times New Roman"/>
          <w:bCs/>
          <w:sz w:val="24"/>
          <w:szCs w:val="24"/>
          <w:lang w:val="en-US"/>
        </w:rPr>
        <w:t>David Barkin</w:t>
      </w:r>
      <w:r>
        <w:rPr>
          <w:rStyle w:val="FootnoteReference"/>
          <w:rFonts w:ascii="Times New Roman" w:hAnsi="Times New Roman" w:cs="Times New Roman"/>
          <w:bCs/>
          <w:sz w:val="24"/>
          <w:szCs w:val="24"/>
          <w:lang w:val="en-US"/>
        </w:rPr>
        <w:footnoteReference w:customMarkFollows="1" w:id="1"/>
        <w:t>*</w:t>
      </w:r>
      <w:r>
        <w:rPr>
          <w:rFonts w:ascii="Times New Roman" w:hAnsi="Times New Roman" w:cs="Times New Roman"/>
          <w:bCs/>
          <w:sz w:val="24"/>
          <w:szCs w:val="24"/>
          <w:lang w:val="en-US"/>
        </w:rPr>
        <w:t xml:space="preserve"> and Blanca Lemus</w:t>
      </w:r>
      <w:r>
        <w:rPr>
          <w:rStyle w:val="FootnoteReference"/>
          <w:rFonts w:ascii="Times New Roman" w:hAnsi="Times New Roman" w:cs="Times New Roman"/>
          <w:bCs/>
          <w:sz w:val="24"/>
          <w:szCs w:val="24"/>
          <w:lang w:val="en-US"/>
        </w:rPr>
        <w:footnoteReference w:customMarkFollows="1" w:id="2"/>
        <w:t>**</w:t>
      </w:r>
    </w:p>
    <w:p w:rsidR="000C0500" w:rsidRDefault="000C0500" w:rsidP="000C0500">
      <w:pPr>
        <w:autoSpaceDE w:val="0"/>
        <w:autoSpaceDN w:val="0"/>
        <w:adjustRightInd w:val="0"/>
        <w:spacing w:after="0" w:line="240" w:lineRule="auto"/>
        <w:rPr>
          <w:rFonts w:ascii="Times New Roman" w:hAnsi="Times New Roman" w:cs="Times New Roman"/>
          <w:sz w:val="24"/>
          <w:szCs w:val="24"/>
          <w:lang w:val="en-US"/>
        </w:rPr>
      </w:pPr>
    </w:p>
    <w:p w:rsidR="006C485A" w:rsidRDefault="006C485A" w:rsidP="000C0500">
      <w:pPr>
        <w:autoSpaceDE w:val="0"/>
        <w:autoSpaceDN w:val="0"/>
        <w:adjustRightInd w:val="0"/>
        <w:spacing w:after="0" w:line="240" w:lineRule="auto"/>
        <w:rPr>
          <w:rFonts w:ascii="Times New Roman" w:hAnsi="Times New Roman" w:cs="Times New Roman"/>
          <w:sz w:val="24"/>
          <w:szCs w:val="24"/>
          <w:lang w:val="en-US"/>
        </w:rPr>
      </w:pPr>
      <w:r w:rsidRPr="006C485A">
        <w:rPr>
          <w:rFonts w:ascii="Times New Roman" w:hAnsi="Times New Roman" w:cs="Times New Roman"/>
          <w:b/>
          <w:sz w:val="24"/>
          <w:szCs w:val="24"/>
          <w:lang w:val="en-US"/>
        </w:rPr>
        <w:t>ABSTRACT</w:t>
      </w:r>
      <w:r>
        <w:rPr>
          <w:rFonts w:ascii="Times New Roman" w:hAnsi="Times New Roman" w:cs="Times New Roman"/>
          <w:sz w:val="24"/>
          <w:szCs w:val="24"/>
          <w:lang w:val="en-US"/>
        </w:rPr>
        <w:t>:</w:t>
      </w:r>
    </w:p>
    <w:p w:rsidR="006C485A" w:rsidRDefault="006C485A" w:rsidP="000C0500">
      <w:pPr>
        <w:autoSpaceDE w:val="0"/>
        <w:autoSpaceDN w:val="0"/>
        <w:adjustRightInd w:val="0"/>
        <w:spacing w:after="0" w:line="240" w:lineRule="auto"/>
        <w:rPr>
          <w:rFonts w:ascii="Times New Roman" w:hAnsi="Times New Roman" w:cs="Times New Roman"/>
          <w:sz w:val="24"/>
          <w:szCs w:val="24"/>
          <w:lang w:val="en-US"/>
        </w:rPr>
      </w:pPr>
    </w:p>
    <w:p w:rsidR="000C0500" w:rsidRPr="000C0500" w:rsidRDefault="000C0500" w:rsidP="00404183">
      <w:pPr>
        <w:autoSpaceDE w:val="0"/>
        <w:autoSpaceDN w:val="0"/>
        <w:adjustRightInd w:val="0"/>
        <w:spacing w:after="0" w:line="240" w:lineRule="auto"/>
        <w:jc w:val="both"/>
        <w:rPr>
          <w:rFonts w:ascii="Times New Roman" w:hAnsi="Times New Roman" w:cs="Times New Roman"/>
          <w:sz w:val="24"/>
          <w:szCs w:val="24"/>
          <w:lang w:val="en-US"/>
        </w:rPr>
      </w:pPr>
      <w:r w:rsidRPr="000C0500">
        <w:rPr>
          <w:rFonts w:ascii="Times New Roman" w:hAnsi="Times New Roman" w:cs="Times New Roman"/>
          <w:sz w:val="24"/>
          <w:szCs w:val="24"/>
          <w:lang w:val="en-US"/>
        </w:rPr>
        <w:t>Dominant approaches to rural development have proven unable to confront the structural</w:t>
      </w:r>
      <w:r>
        <w:rPr>
          <w:rFonts w:ascii="Times New Roman" w:hAnsi="Times New Roman" w:cs="Times New Roman"/>
          <w:sz w:val="24"/>
          <w:szCs w:val="24"/>
          <w:lang w:val="en-US"/>
        </w:rPr>
        <w:t xml:space="preserve"> </w:t>
      </w:r>
      <w:r w:rsidRPr="000C0500">
        <w:rPr>
          <w:rFonts w:ascii="Times New Roman" w:hAnsi="Times New Roman" w:cs="Times New Roman"/>
          <w:sz w:val="24"/>
          <w:szCs w:val="24"/>
          <w:lang w:val="en-US"/>
        </w:rPr>
        <w:t>challenges posed by a system where progress itself generates hunger and increasing</w:t>
      </w:r>
      <w:r>
        <w:rPr>
          <w:rFonts w:ascii="Times New Roman" w:hAnsi="Times New Roman" w:cs="Times New Roman"/>
          <w:sz w:val="24"/>
          <w:szCs w:val="24"/>
          <w:lang w:val="en-US"/>
        </w:rPr>
        <w:t xml:space="preserve"> </w:t>
      </w:r>
      <w:r w:rsidRPr="000C0500">
        <w:rPr>
          <w:rFonts w:ascii="Times New Roman" w:hAnsi="Times New Roman" w:cs="Times New Roman"/>
          <w:sz w:val="24"/>
          <w:szCs w:val="24"/>
          <w:lang w:val="en-US"/>
        </w:rPr>
        <w:t>environmental damage. This paper places its accent on the direct action of communities to</w:t>
      </w:r>
      <w:r>
        <w:rPr>
          <w:rFonts w:ascii="Times New Roman" w:hAnsi="Times New Roman" w:cs="Times New Roman"/>
          <w:sz w:val="24"/>
          <w:szCs w:val="24"/>
          <w:lang w:val="en-US"/>
        </w:rPr>
        <w:t xml:space="preserve"> </w:t>
      </w:r>
      <w:r w:rsidRPr="000C0500">
        <w:rPr>
          <w:rFonts w:ascii="Times New Roman" w:hAnsi="Times New Roman" w:cs="Times New Roman"/>
          <w:sz w:val="24"/>
          <w:szCs w:val="24"/>
          <w:lang w:val="en-US"/>
        </w:rPr>
        <w:t>organize themselves to satisfy their food and other basic needs and those of their regions with</w:t>
      </w:r>
      <w:r>
        <w:rPr>
          <w:rFonts w:ascii="Times New Roman" w:hAnsi="Times New Roman" w:cs="Times New Roman"/>
          <w:sz w:val="24"/>
          <w:szCs w:val="24"/>
          <w:lang w:val="en-US"/>
        </w:rPr>
        <w:t xml:space="preserve"> </w:t>
      </w:r>
      <w:r w:rsidRPr="000C0500">
        <w:rPr>
          <w:rFonts w:ascii="Times New Roman" w:hAnsi="Times New Roman" w:cs="Times New Roman"/>
          <w:sz w:val="24"/>
          <w:szCs w:val="24"/>
          <w:lang w:val="en-US"/>
        </w:rPr>
        <w:t xml:space="preserve">self-help strategies </w:t>
      </w:r>
      <w:r w:rsidR="00EB1A7F">
        <w:rPr>
          <w:rFonts w:ascii="Times New Roman" w:hAnsi="Times New Roman" w:cs="Times New Roman"/>
          <w:sz w:val="24"/>
          <w:szCs w:val="24"/>
          <w:lang w:val="en-US"/>
        </w:rPr>
        <w:t xml:space="preserve">to </w:t>
      </w:r>
      <w:r w:rsidRPr="000C0500">
        <w:rPr>
          <w:rFonts w:ascii="Times New Roman" w:hAnsi="Times New Roman" w:cs="Times New Roman"/>
          <w:sz w:val="24"/>
          <w:szCs w:val="24"/>
          <w:lang w:val="en-US"/>
        </w:rPr>
        <w:t>be applied in both rural and urban areas. While generally</w:t>
      </w:r>
      <w:r>
        <w:rPr>
          <w:rFonts w:ascii="Times New Roman" w:hAnsi="Times New Roman" w:cs="Times New Roman"/>
          <w:sz w:val="24"/>
          <w:szCs w:val="24"/>
          <w:lang w:val="en-US"/>
        </w:rPr>
        <w:t xml:space="preserve"> </w:t>
      </w:r>
      <w:r w:rsidRPr="000C0500">
        <w:rPr>
          <w:rFonts w:ascii="Times New Roman" w:hAnsi="Times New Roman" w:cs="Times New Roman"/>
          <w:sz w:val="24"/>
          <w:szCs w:val="24"/>
          <w:lang w:val="en-US"/>
        </w:rPr>
        <w:t>applicable, this focus draws its inspiration from the experience of La V</w:t>
      </w:r>
      <w:r>
        <w:rPr>
          <w:rFonts w:ascii="Times New Roman" w:hAnsi="Times New Roman" w:cs="Times New Roman"/>
          <w:sz w:val="24"/>
          <w:szCs w:val="24"/>
          <w:lang w:val="en-US"/>
        </w:rPr>
        <w:t>í</w:t>
      </w:r>
      <w:r w:rsidRPr="000C0500">
        <w:rPr>
          <w:rFonts w:ascii="Times New Roman" w:hAnsi="Times New Roman" w:cs="Times New Roman"/>
          <w:sz w:val="24"/>
          <w:szCs w:val="24"/>
          <w:lang w:val="en-US"/>
        </w:rPr>
        <w:t>a Campesina, the</w:t>
      </w:r>
      <w:r>
        <w:rPr>
          <w:rFonts w:ascii="Times New Roman" w:hAnsi="Times New Roman" w:cs="Times New Roman"/>
          <w:sz w:val="24"/>
          <w:szCs w:val="24"/>
          <w:lang w:val="en-US"/>
        </w:rPr>
        <w:t xml:space="preserve"> </w:t>
      </w:r>
      <w:r w:rsidRPr="000C0500">
        <w:rPr>
          <w:rFonts w:ascii="Times New Roman" w:hAnsi="Times New Roman" w:cs="Times New Roman"/>
          <w:sz w:val="24"/>
          <w:szCs w:val="24"/>
          <w:lang w:val="en-US"/>
        </w:rPr>
        <w:t>largest social organization in the world, with chapters in more than 80 countries and 200</w:t>
      </w:r>
      <w:r>
        <w:rPr>
          <w:rFonts w:ascii="Times New Roman" w:hAnsi="Times New Roman" w:cs="Times New Roman"/>
          <w:sz w:val="24"/>
          <w:szCs w:val="24"/>
          <w:lang w:val="en-US"/>
        </w:rPr>
        <w:t xml:space="preserve"> </w:t>
      </w:r>
      <w:r w:rsidRPr="000C0500">
        <w:rPr>
          <w:rFonts w:ascii="Times New Roman" w:hAnsi="Times New Roman" w:cs="Times New Roman"/>
          <w:sz w:val="24"/>
          <w:szCs w:val="24"/>
          <w:lang w:val="en-US"/>
        </w:rPr>
        <w:t>million members.</w:t>
      </w:r>
    </w:p>
    <w:p w:rsidR="000C0500" w:rsidRPr="000C0500" w:rsidRDefault="000C0500" w:rsidP="00404183">
      <w:pPr>
        <w:autoSpaceDE w:val="0"/>
        <w:autoSpaceDN w:val="0"/>
        <w:adjustRightInd w:val="0"/>
        <w:spacing w:after="0" w:line="240" w:lineRule="auto"/>
        <w:ind w:firstLine="708"/>
        <w:jc w:val="both"/>
        <w:rPr>
          <w:rFonts w:ascii="Times New Roman" w:hAnsi="Times New Roman" w:cs="Times New Roman"/>
          <w:sz w:val="24"/>
          <w:szCs w:val="24"/>
          <w:lang w:val="en-US"/>
        </w:rPr>
      </w:pPr>
      <w:r w:rsidRPr="000C0500">
        <w:rPr>
          <w:rFonts w:ascii="Times New Roman" w:hAnsi="Times New Roman" w:cs="Times New Roman"/>
          <w:sz w:val="24"/>
          <w:szCs w:val="24"/>
          <w:lang w:val="en-US"/>
        </w:rPr>
        <w:t>The food sovereignty approach offers a forward-looking strategy to social</w:t>
      </w:r>
      <w:r>
        <w:rPr>
          <w:rFonts w:ascii="Times New Roman" w:hAnsi="Times New Roman" w:cs="Times New Roman"/>
          <w:sz w:val="24"/>
          <w:szCs w:val="24"/>
          <w:lang w:val="en-US"/>
        </w:rPr>
        <w:t xml:space="preserve"> </w:t>
      </w:r>
      <w:r w:rsidRPr="000C0500">
        <w:rPr>
          <w:rFonts w:ascii="Times New Roman" w:hAnsi="Times New Roman" w:cs="Times New Roman"/>
          <w:sz w:val="24"/>
          <w:szCs w:val="24"/>
          <w:lang w:val="en-US"/>
        </w:rPr>
        <w:t>mobilization and inclusion, confronting the scourge of rural disintegration while also</w:t>
      </w:r>
      <w:r>
        <w:rPr>
          <w:rFonts w:ascii="Times New Roman" w:hAnsi="Times New Roman" w:cs="Times New Roman"/>
          <w:sz w:val="24"/>
          <w:szCs w:val="24"/>
          <w:lang w:val="en-US"/>
        </w:rPr>
        <w:t xml:space="preserve"> </w:t>
      </w:r>
      <w:r w:rsidRPr="000C0500">
        <w:rPr>
          <w:rFonts w:ascii="Times New Roman" w:hAnsi="Times New Roman" w:cs="Times New Roman"/>
          <w:sz w:val="24"/>
          <w:szCs w:val="24"/>
          <w:lang w:val="en-US"/>
        </w:rPr>
        <w:t>addressing the pressing issue of environmental balance. There is sufficient evidence to</w:t>
      </w:r>
      <w:r>
        <w:rPr>
          <w:rFonts w:ascii="Times New Roman" w:hAnsi="Times New Roman" w:cs="Times New Roman"/>
          <w:sz w:val="24"/>
          <w:szCs w:val="24"/>
          <w:lang w:val="en-US"/>
        </w:rPr>
        <w:t xml:space="preserve"> </w:t>
      </w:r>
      <w:r w:rsidRPr="000C0500">
        <w:rPr>
          <w:rFonts w:ascii="Times New Roman" w:hAnsi="Times New Roman" w:cs="Times New Roman"/>
          <w:sz w:val="24"/>
          <w:szCs w:val="24"/>
          <w:lang w:val="en-US"/>
        </w:rPr>
        <w:t>demonstrate that global food programs often have the unintended effect of undermining local</w:t>
      </w:r>
      <w:r>
        <w:rPr>
          <w:rFonts w:ascii="Times New Roman" w:hAnsi="Times New Roman" w:cs="Times New Roman"/>
          <w:sz w:val="24"/>
          <w:szCs w:val="24"/>
          <w:lang w:val="en-US"/>
        </w:rPr>
        <w:t xml:space="preserve"> </w:t>
      </w:r>
      <w:r w:rsidRPr="000C0500">
        <w:rPr>
          <w:rFonts w:ascii="Times New Roman" w:hAnsi="Times New Roman" w:cs="Times New Roman"/>
          <w:sz w:val="24"/>
          <w:szCs w:val="24"/>
          <w:lang w:val="en-US"/>
        </w:rPr>
        <w:t>production systems, institutions, and markets. Offering an alternative to assistance programs,</w:t>
      </w:r>
      <w:r>
        <w:rPr>
          <w:rFonts w:ascii="Times New Roman" w:hAnsi="Times New Roman" w:cs="Times New Roman"/>
          <w:sz w:val="24"/>
          <w:szCs w:val="24"/>
          <w:lang w:val="en-US"/>
        </w:rPr>
        <w:t xml:space="preserve"> </w:t>
      </w:r>
      <w:r w:rsidRPr="000C0500">
        <w:rPr>
          <w:rFonts w:ascii="Times New Roman" w:hAnsi="Times New Roman" w:cs="Times New Roman"/>
          <w:sz w:val="24"/>
          <w:szCs w:val="24"/>
          <w:lang w:val="en-US"/>
        </w:rPr>
        <w:t>the food</w:t>
      </w:r>
      <w:r>
        <w:rPr>
          <w:rFonts w:ascii="Times New Roman" w:hAnsi="Times New Roman" w:cs="Times New Roman"/>
          <w:sz w:val="24"/>
          <w:szCs w:val="24"/>
          <w:lang w:val="en-US"/>
        </w:rPr>
        <w:t xml:space="preserve"> </w:t>
      </w:r>
      <w:r w:rsidRPr="000C0500">
        <w:rPr>
          <w:rFonts w:ascii="Times New Roman" w:hAnsi="Times New Roman" w:cs="Times New Roman"/>
          <w:sz w:val="24"/>
          <w:szCs w:val="24"/>
          <w:lang w:val="en-US"/>
        </w:rPr>
        <w:t>sovereignty approach emphasizes collective action, organizing individual producers</w:t>
      </w:r>
      <w:r>
        <w:rPr>
          <w:rFonts w:ascii="Times New Roman" w:hAnsi="Times New Roman" w:cs="Times New Roman"/>
          <w:sz w:val="24"/>
          <w:szCs w:val="24"/>
          <w:lang w:val="en-US"/>
        </w:rPr>
        <w:t xml:space="preserve"> </w:t>
      </w:r>
      <w:r w:rsidRPr="000C0500">
        <w:rPr>
          <w:rFonts w:ascii="Times New Roman" w:hAnsi="Times New Roman" w:cs="Times New Roman"/>
          <w:sz w:val="24"/>
          <w:szCs w:val="24"/>
          <w:lang w:val="en-US"/>
        </w:rPr>
        <w:t>to plan deliberately productive strategies to attend their basic nutritional needs in an</w:t>
      </w:r>
      <w:r>
        <w:rPr>
          <w:rFonts w:ascii="Times New Roman" w:hAnsi="Times New Roman" w:cs="Times New Roman"/>
          <w:sz w:val="24"/>
          <w:szCs w:val="24"/>
          <w:lang w:val="en-US"/>
        </w:rPr>
        <w:t xml:space="preserve"> </w:t>
      </w:r>
      <w:r w:rsidRPr="000C0500">
        <w:rPr>
          <w:rFonts w:ascii="Times New Roman" w:hAnsi="Times New Roman" w:cs="Times New Roman"/>
          <w:sz w:val="24"/>
          <w:szCs w:val="24"/>
          <w:lang w:val="en-US"/>
        </w:rPr>
        <w:t>ecologically and culturally sensitive manner.</w:t>
      </w:r>
    </w:p>
    <w:p w:rsidR="006C485A" w:rsidRDefault="000C0500" w:rsidP="00404183">
      <w:pPr>
        <w:ind w:firstLine="708"/>
        <w:jc w:val="both"/>
        <w:rPr>
          <w:lang w:val="en-US"/>
        </w:rPr>
      </w:pPr>
      <w:r w:rsidRPr="000C0500">
        <w:rPr>
          <w:rFonts w:ascii="Times New Roman" w:hAnsi="Times New Roman" w:cs="Times New Roman"/>
          <w:sz w:val="24"/>
          <w:szCs w:val="24"/>
          <w:lang w:val="en-US"/>
        </w:rPr>
        <w:t>It directs political and social actions to the collective organization of communities to</w:t>
      </w:r>
      <w:r>
        <w:rPr>
          <w:rFonts w:ascii="Times New Roman" w:hAnsi="Times New Roman" w:cs="Times New Roman"/>
          <w:sz w:val="24"/>
          <w:szCs w:val="24"/>
          <w:lang w:val="en-US"/>
        </w:rPr>
        <w:t xml:space="preserve"> </w:t>
      </w:r>
      <w:r w:rsidRPr="000C0500">
        <w:rPr>
          <w:rFonts w:ascii="Times New Roman" w:hAnsi="Times New Roman" w:cs="Times New Roman"/>
          <w:sz w:val="24"/>
          <w:szCs w:val="24"/>
          <w:lang w:val="en-US"/>
        </w:rPr>
        <w:t>promote local mobilization and cooperation within and among communities, on a local and</w:t>
      </w:r>
      <w:r>
        <w:rPr>
          <w:rFonts w:ascii="Times New Roman" w:hAnsi="Times New Roman" w:cs="Times New Roman"/>
          <w:sz w:val="24"/>
          <w:szCs w:val="24"/>
          <w:lang w:val="en-US"/>
        </w:rPr>
        <w:t xml:space="preserve"> </w:t>
      </w:r>
      <w:r w:rsidRPr="000C0500">
        <w:rPr>
          <w:rFonts w:ascii="Times New Roman" w:hAnsi="Times New Roman" w:cs="Times New Roman"/>
          <w:sz w:val="24"/>
          <w:szCs w:val="24"/>
          <w:lang w:val="en-US"/>
        </w:rPr>
        <w:t>regional basis and sometimes on a much broader geographic scale. It functions by integrating</w:t>
      </w:r>
      <w:r>
        <w:rPr>
          <w:rFonts w:ascii="Times New Roman" w:hAnsi="Times New Roman" w:cs="Times New Roman"/>
          <w:sz w:val="24"/>
          <w:szCs w:val="24"/>
          <w:lang w:val="en-US"/>
        </w:rPr>
        <w:t xml:space="preserve"> </w:t>
      </w:r>
      <w:r w:rsidRPr="000C0500">
        <w:rPr>
          <w:rFonts w:ascii="Times New Roman" w:hAnsi="Times New Roman" w:cs="Times New Roman"/>
          <w:sz w:val="24"/>
          <w:szCs w:val="24"/>
          <w:lang w:val="en-US"/>
        </w:rPr>
        <w:t>expert knowledge, much of it from the producers themselves, as part of a well-proven farmer</w:t>
      </w:r>
      <w:r>
        <w:rPr>
          <w:rFonts w:ascii="Times New Roman" w:hAnsi="Times New Roman" w:cs="Times New Roman"/>
          <w:sz w:val="24"/>
          <w:szCs w:val="24"/>
          <w:lang w:val="en-US"/>
        </w:rPr>
        <w:t>-</w:t>
      </w:r>
      <w:r w:rsidRPr="000C0500">
        <w:rPr>
          <w:rFonts w:ascii="Times New Roman" w:hAnsi="Times New Roman" w:cs="Times New Roman"/>
          <w:sz w:val="24"/>
          <w:szCs w:val="24"/>
          <w:lang w:val="en-US"/>
        </w:rPr>
        <w:t>to-farmer approach for the exchange of information and materials conducive to improving</w:t>
      </w:r>
      <w:r>
        <w:rPr>
          <w:rFonts w:ascii="Times New Roman" w:hAnsi="Times New Roman" w:cs="Times New Roman"/>
          <w:sz w:val="24"/>
          <w:szCs w:val="24"/>
          <w:lang w:val="en-US"/>
        </w:rPr>
        <w:t xml:space="preserve"> </w:t>
      </w:r>
      <w:r w:rsidRPr="000C0500">
        <w:rPr>
          <w:rFonts w:ascii="Times New Roman" w:hAnsi="Times New Roman" w:cs="Times New Roman"/>
          <w:sz w:val="24"/>
          <w:szCs w:val="24"/>
          <w:lang w:val="en-US"/>
        </w:rPr>
        <w:t>productivity and promoting diversity in accordance with local customs. Communities</w:t>
      </w:r>
      <w:r>
        <w:rPr>
          <w:rFonts w:ascii="Times New Roman" w:hAnsi="Times New Roman" w:cs="Times New Roman"/>
          <w:sz w:val="24"/>
          <w:szCs w:val="24"/>
          <w:lang w:val="en-US"/>
        </w:rPr>
        <w:t xml:space="preserve"> </w:t>
      </w:r>
      <w:r w:rsidRPr="000C0500">
        <w:rPr>
          <w:rFonts w:ascii="Times New Roman" w:hAnsi="Times New Roman" w:cs="Times New Roman"/>
          <w:sz w:val="24"/>
          <w:szCs w:val="24"/>
          <w:lang w:val="en-US"/>
        </w:rPr>
        <w:t>involved in producing for themselves and their partners generally also focus on improving</w:t>
      </w:r>
      <w:r>
        <w:rPr>
          <w:rFonts w:ascii="Times New Roman" w:hAnsi="Times New Roman" w:cs="Times New Roman"/>
          <w:sz w:val="24"/>
          <w:szCs w:val="24"/>
          <w:lang w:val="en-US"/>
        </w:rPr>
        <w:t xml:space="preserve"> </w:t>
      </w:r>
      <w:r w:rsidRPr="000C0500">
        <w:rPr>
          <w:rFonts w:ascii="Times New Roman" w:hAnsi="Times New Roman" w:cs="Times New Roman"/>
          <w:sz w:val="24"/>
          <w:szCs w:val="24"/>
          <w:lang w:val="en-US"/>
        </w:rPr>
        <w:t>the quality of food and their nutritional impact in ways consistent with protecting and</w:t>
      </w:r>
      <w:r>
        <w:rPr>
          <w:rFonts w:ascii="Times New Roman" w:hAnsi="Times New Roman" w:cs="Times New Roman"/>
          <w:sz w:val="24"/>
          <w:szCs w:val="24"/>
          <w:lang w:val="en-US"/>
        </w:rPr>
        <w:t xml:space="preserve"> </w:t>
      </w:r>
      <w:r w:rsidRPr="000C0500">
        <w:rPr>
          <w:rFonts w:ascii="Times New Roman" w:hAnsi="Times New Roman" w:cs="Times New Roman"/>
          <w:sz w:val="24"/>
          <w:szCs w:val="24"/>
          <w:lang w:val="en-US"/>
        </w:rPr>
        <w:t>rehabilitating ecosystems. Most organizations promoting food sovereignty consider</w:t>
      </w:r>
      <w:r>
        <w:rPr>
          <w:rFonts w:ascii="Times New Roman" w:hAnsi="Times New Roman" w:cs="Times New Roman"/>
          <w:sz w:val="24"/>
          <w:szCs w:val="24"/>
          <w:lang w:val="en-US"/>
        </w:rPr>
        <w:t xml:space="preserve"> </w:t>
      </w:r>
      <w:r w:rsidRPr="000C0500">
        <w:rPr>
          <w:rFonts w:ascii="Times New Roman" w:hAnsi="Times New Roman" w:cs="Times New Roman"/>
          <w:sz w:val="24"/>
          <w:szCs w:val="24"/>
          <w:lang w:val="en-US"/>
        </w:rPr>
        <w:t>agroecology to be the most effective approach to organizing production, emphasizing the use</w:t>
      </w:r>
      <w:r>
        <w:rPr>
          <w:rFonts w:ascii="Times New Roman" w:hAnsi="Times New Roman" w:cs="Times New Roman"/>
          <w:sz w:val="24"/>
          <w:szCs w:val="24"/>
          <w:lang w:val="en-US"/>
        </w:rPr>
        <w:t xml:space="preserve"> </w:t>
      </w:r>
      <w:r w:rsidRPr="000C0500">
        <w:rPr>
          <w:rFonts w:ascii="Times New Roman" w:hAnsi="Times New Roman" w:cs="Times New Roman"/>
          <w:sz w:val="24"/>
          <w:szCs w:val="24"/>
          <w:lang w:val="en-US"/>
        </w:rPr>
        <w:t>of locally available inputs and technologies as well as a diversity of cropping system adapted</w:t>
      </w:r>
      <w:r>
        <w:rPr>
          <w:rFonts w:ascii="Times New Roman" w:hAnsi="Times New Roman" w:cs="Times New Roman"/>
          <w:sz w:val="24"/>
          <w:szCs w:val="24"/>
          <w:lang w:val="en-US"/>
        </w:rPr>
        <w:t xml:space="preserve"> </w:t>
      </w:r>
      <w:r w:rsidRPr="000C0500">
        <w:rPr>
          <w:rFonts w:ascii="Times New Roman" w:hAnsi="Times New Roman" w:cs="Times New Roman"/>
          <w:sz w:val="24"/>
          <w:szCs w:val="24"/>
          <w:lang w:val="en-US"/>
        </w:rPr>
        <w:t>to local conditions.</w:t>
      </w:r>
      <w:r w:rsidR="006C485A">
        <w:rPr>
          <w:lang w:val="en-US"/>
        </w:rPr>
        <w:br w:type="page"/>
      </w:r>
    </w:p>
    <w:p w:rsidR="004327F7" w:rsidRPr="006C485A" w:rsidRDefault="00404183" w:rsidP="004327F7">
      <w:pPr>
        <w:autoSpaceDE w:val="0"/>
        <w:autoSpaceDN w:val="0"/>
        <w:adjustRightInd w:val="0"/>
        <w:spacing w:after="0" w:line="240" w:lineRule="auto"/>
        <w:jc w:val="center"/>
        <w:rPr>
          <w:rFonts w:ascii="Times New Roman" w:hAnsi="Times New Roman" w:cs="Times New Roman"/>
          <w:b/>
          <w:bCs/>
          <w:sz w:val="28"/>
          <w:szCs w:val="24"/>
          <w:lang w:val="en-US"/>
        </w:rPr>
      </w:pPr>
      <w:r>
        <w:rPr>
          <w:rFonts w:ascii="Times New Roman" w:hAnsi="Times New Roman" w:cs="Times New Roman"/>
          <w:b/>
          <w:bCs/>
          <w:sz w:val="28"/>
          <w:szCs w:val="24"/>
          <w:lang w:val="en-US"/>
        </w:rPr>
        <w:lastRenderedPageBreak/>
        <w:t>Food Sovereignty: A S</w:t>
      </w:r>
      <w:r w:rsidR="004327F7" w:rsidRPr="006C485A">
        <w:rPr>
          <w:rFonts w:ascii="Times New Roman" w:hAnsi="Times New Roman" w:cs="Times New Roman"/>
          <w:b/>
          <w:bCs/>
          <w:sz w:val="28"/>
          <w:szCs w:val="24"/>
          <w:lang w:val="en-US"/>
        </w:rPr>
        <w:t>trategy for Social Inclusion</w:t>
      </w:r>
    </w:p>
    <w:p w:rsidR="000C0500" w:rsidRPr="004327F7" w:rsidRDefault="000C0500" w:rsidP="000C0500">
      <w:pPr>
        <w:rPr>
          <w:rFonts w:ascii="Times New Roman" w:hAnsi="Times New Roman" w:cs="Times New Roman"/>
          <w:sz w:val="24"/>
          <w:lang w:val="en-US"/>
        </w:rPr>
      </w:pPr>
    </w:p>
    <w:p w:rsidR="00064B7A" w:rsidRPr="00404183" w:rsidRDefault="004327F7" w:rsidP="00404183">
      <w:pPr>
        <w:jc w:val="both"/>
        <w:rPr>
          <w:rFonts w:ascii="Times New Roman" w:hAnsi="Times New Roman" w:cs="Times New Roman"/>
          <w:sz w:val="24"/>
          <w:szCs w:val="24"/>
          <w:lang w:val="en-US"/>
        </w:rPr>
      </w:pPr>
      <w:r w:rsidRPr="00404183">
        <w:rPr>
          <w:rFonts w:ascii="Times New Roman" w:hAnsi="Times New Roman" w:cs="Times New Roman"/>
          <w:sz w:val="24"/>
          <w:szCs w:val="24"/>
          <w:lang w:val="en-US"/>
        </w:rPr>
        <w:t>In spite of well-intentioned international commitment</w:t>
      </w:r>
      <w:r w:rsidR="00DB52FB" w:rsidRPr="00404183">
        <w:rPr>
          <w:rFonts w:ascii="Times New Roman" w:hAnsi="Times New Roman" w:cs="Times New Roman"/>
          <w:sz w:val="24"/>
          <w:szCs w:val="24"/>
          <w:lang w:val="en-US"/>
        </w:rPr>
        <w:t>s</w:t>
      </w:r>
      <w:r w:rsidRPr="00404183">
        <w:rPr>
          <w:rFonts w:ascii="Times New Roman" w:hAnsi="Times New Roman" w:cs="Times New Roman"/>
          <w:sz w:val="24"/>
          <w:szCs w:val="24"/>
          <w:lang w:val="en-US"/>
        </w:rPr>
        <w:t xml:space="preserve">, the possibility of overcoming poverty remains a seemingly unreachable objective in today’s societies. </w:t>
      </w:r>
      <w:r w:rsidR="00C57DB6" w:rsidRPr="00404183">
        <w:rPr>
          <w:rFonts w:ascii="Times New Roman" w:hAnsi="Times New Roman" w:cs="Times New Roman"/>
          <w:sz w:val="24"/>
          <w:szCs w:val="24"/>
          <w:lang w:val="en-US"/>
        </w:rPr>
        <w:t>The high-</w:t>
      </w:r>
      <w:r w:rsidRPr="00404183">
        <w:rPr>
          <w:rFonts w:ascii="Times New Roman" w:hAnsi="Times New Roman" w:cs="Times New Roman"/>
          <w:sz w:val="24"/>
          <w:szCs w:val="24"/>
          <w:lang w:val="en-US"/>
        </w:rPr>
        <w:t xml:space="preserve">level conferences that codified the millennium </w:t>
      </w:r>
      <w:r w:rsidR="00C57DB6" w:rsidRPr="00404183">
        <w:rPr>
          <w:rFonts w:ascii="Times New Roman" w:hAnsi="Times New Roman" w:cs="Times New Roman"/>
          <w:sz w:val="24"/>
          <w:szCs w:val="24"/>
          <w:lang w:val="en-US"/>
        </w:rPr>
        <w:t xml:space="preserve">and sustainable </w:t>
      </w:r>
      <w:r w:rsidRPr="00404183">
        <w:rPr>
          <w:rFonts w:ascii="Times New Roman" w:hAnsi="Times New Roman" w:cs="Times New Roman"/>
          <w:sz w:val="24"/>
          <w:szCs w:val="24"/>
          <w:lang w:val="en-US"/>
        </w:rPr>
        <w:t>development goals</w:t>
      </w:r>
      <w:r w:rsidR="00C57DB6" w:rsidRPr="00404183">
        <w:rPr>
          <w:rFonts w:ascii="Times New Roman" w:hAnsi="Times New Roman" w:cs="Times New Roman"/>
          <w:sz w:val="24"/>
          <w:szCs w:val="24"/>
          <w:lang w:val="en-US"/>
        </w:rPr>
        <w:t xml:space="preserve"> established</w:t>
      </w:r>
      <w:r w:rsidR="00064B7A" w:rsidRPr="00404183">
        <w:rPr>
          <w:rFonts w:ascii="Times New Roman" w:hAnsi="Times New Roman" w:cs="Times New Roman"/>
          <w:sz w:val="24"/>
          <w:szCs w:val="24"/>
          <w:lang w:val="en-US"/>
        </w:rPr>
        <w:t xml:space="preserve"> a social dynamic that continues</w:t>
      </w:r>
      <w:r w:rsidR="00C57DB6" w:rsidRPr="00404183">
        <w:rPr>
          <w:rFonts w:ascii="Times New Roman" w:hAnsi="Times New Roman" w:cs="Times New Roman"/>
          <w:sz w:val="24"/>
          <w:szCs w:val="24"/>
          <w:lang w:val="en-US"/>
        </w:rPr>
        <w:t xml:space="preserve"> to assume that delivery of services by the state to the underclasses would be able to attend to their needs. </w:t>
      </w:r>
      <w:r w:rsidRPr="00404183">
        <w:rPr>
          <w:rFonts w:ascii="Times New Roman" w:hAnsi="Times New Roman" w:cs="Times New Roman"/>
          <w:sz w:val="24"/>
          <w:szCs w:val="24"/>
          <w:lang w:val="en-US"/>
        </w:rPr>
        <w:t xml:space="preserve">The definitions of poverty </w:t>
      </w:r>
      <w:r w:rsidR="00064B7A" w:rsidRPr="00404183">
        <w:rPr>
          <w:rFonts w:ascii="Times New Roman" w:hAnsi="Times New Roman" w:cs="Times New Roman"/>
          <w:sz w:val="24"/>
          <w:szCs w:val="24"/>
          <w:lang w:val="en-US"/>
        </w:rPr>
        <w:t xml:space="preserve">in these formulations </w:t>
      </w:r>
      <w:r w:rsidRPr="00404183">
        <w:rPr>
          <w:rFonts w:ascii="Times New Roman" w:hAnsi="Times New Roman" w:cs="Times New Roman"/>
          <w:sz w:val="24"/>
          <w:szCs w:val="24"/>
          <w:lang w:val="en-US"/>
        </w:rPr>
        <w:t xml:space="preserve">are conditioned by the political contexts in which </w:t>
      </w:r>
      <w:r w:rsidR="001C0583" w:rsidRPr="00404183">
        <w:rPr>
          <w:rFonts w:ascii="Times New Roman" w:hAnsi="Times New Roman" w:cs="Times New Roman"/>
          <w:sz w:val="24"/>
          <w:szCs w:val="24"/>
          <w:lang w:val="en-US"/>
        </w:rPr>
        <w:t>they originate</w:t>
      </w:r>
      <w:r w:rsidRPr="00404183">
        <w:rPr>
          <w:rFonts w:ascii="Times New Roman" w:hAnsi="Times New Roman" w:cs="Times New Roman"/>
          <w:sz w:val="24"/>
          <w:szCs w:val="24"/>
          <w:lang w:val="en-US"/>
        </w:rPr>
        <w:t xml:space="preserve">. In this short </w:t>
      </w:r>
      <w:r w:rsidR="00D6639E" w:rsidRPr="00404183">
        <w:rPr>
          <w:rFonts w:ascii="Times New Roman" w:hAnsi="Times New Roman" w:cs="Times New Roman"/>
          <w:sz w:val="24"/>
          <w:szCs w:val="24"/>
          <w:lang w:val="en-US"/>
        </w:rPr>
        <w:t>essay,</w:t>
      </w:r>
      <w:r w:rsidRPr="00404183">
        <w:rPr>
          <w:rFonts w:ascii="Times New Roman" w:hAnsi="Times New Roman" w:cs="Times New Roman"/>
          <w:sz w:val="24"/>
          <w:szCs w:val="24"/>
          <w:lang w:val="en-US"/>
        </w:rPr>
        <w:t xml:space="preserve"> we focus on </w:t>
      </w:r>
      <w:r w:rsidR="001C0583" w:rsidRPr="00404183">
        <w:rPr>
          <w:rFonts w:ascii="Times New Roman" w:hAnsi="Times New Roman" w:cs="Times New Roman"/>
          <w:sz w:val="24"/>
          <w:szCs w:val="24"/>
          <w:lang w:val="en-US"/>
        </w:rPr>
        <w:t xml:space="preserve">approaches </w:t>
      </w:r>
      <w:r w:rsidRPr="00404183">
        <w:rPr>
          <w:rFonts w:ascii="Times New Roman" w:hAnsi="Times New Roman" w:cs="Times New Roman"/>
          <w:sz w:val="24"/>
          <w:szCs w:val="24"/>
          <w:lang w:val="en-US"/>
        </w:rPr>
        <w:t>that can guide us in moving forward to overcome the gro</w:t>
      </w:r>
      <w:r w:rsidR="00D6639E" w:rsidRPr="00404183">
        <w:rPr>
          <w:rFonts w:ascii="Times New Roman" w:hAnsi="Times New Roman" w:cs="Times New Roman"/>
          <w:sz w:val="24"/>
          <w:szCs w:val="24"/>
          <w:lang w:val="en-US"/>
        </w:rPr>
        <w:t>wing socio-political, economic</w:t>
      </w:r>
      <w:r w:rsidRPr="00404183">
        <w:rPr>
          <w:rFonts w:ascii="Times New Roman" w:hAnsi="Times New Roman" w:cs="Times New Roman"/>
          <w:sz w:val="24"/>
          <w:szCs w:val="24"/>
          <w:lang w:val="en-US"/>
        </w:rPr>
        <w:t>, and environmental obstacles prevent</w:t>
      </w:r>
      <w:r w:rsidR="001C0583" w:rsidRPr="00404183">
        <w:rPr>
          <w:rFonts w:ascii="Times New Roman" w:hAnsi="Times New Roman" w:cs="Times New Roman"/>
          <w:sz w:val="24"/>
          <w:szCs w:val="24"/>
          <w:lang w:val="en-US"/>
        </w:rPr>
        <w:t>ing</w:t>
      </w:r>
      <w:r w:rsidRPr="00404183">
        <w:rPr>
          <w:rFonts w:ascii="Times New Roman" w:hAnsi="Times New Roman" w:cs="Times New Roman"/>
          <w:sz w:val="24"/>
          <w:szCs w:val="24"/>
          <w:lang w:val="en-US"/>
        </w:rPr>
        <w:t xml:space="preserve"> us from </w:t>
      </w:r>
      <w:r w:rsidR="001C0583" w:rsidRPr="00404183">
        <w:rPr>
          <w:rFonts w:ascii="Times New Roman" w:hAnsi="Times New Roman" w:cs="Times New Roman"/>
          <w:sz w:val="24"/>
          <w:szCs w:val="24"/>
          <w:lang w:val="en-US"/>
        </w:rPr>
        <w:t xml:space="preserve">eradicating </w:t>
      </w:r>
      <w:r w:rsidRPr="00404183">
        <w:rPr>
          <w:rFonts w:ascii="Times New Roman" w:hAnsi="Times New Roman" w:cs="Times New Roman"/>
          <w:sz w:val="24"/>
          <w:szCs w:val="24"/>
          <w:lang w:val="en-US"/>
        </w:rPr>
        <w:t>poverty</w:t>
      </w:r>
      <w:r w:rsidR="001C0583" w:rsidRPr="00404183">
        <w:rPr>
          <w:rFonts w:ascii="Times New Roman" w:hAnsi="Times New Roman" w:cs="Times New Roman"/>
          <w:sz w:val="24"/>
          <w:szCs w:val="24"/>
          <w:lang w:val="en-US"/>
        </w:rPr>
        <w:t>,</w:t>
      </w:r>
      <w:r w:rsidRPr="00404183">
        <w:rPr>
          <w:rFonts w:ascii="Times New Roman" w:hAnsi="Times New Roman" w:cs="Times New Roman"/>
          <w:sz w:val="24"/>
          <w:szCs w:val="24"/>
          <w:lang w:val="en-US"/>
        </w:rPr>
        <w:t xml:space="preserve"> promoting </w:t>
      </w:r>
      <w:r w:rsidR="00064B7A" w:rsidRPr="00404183">
        <w:rPr>
          <w:rFonts w:ascii="Times New Roman" w:hAnsi="Times New Roman" w:cs="Times New Roman"/>
          <w:sz w:val="24"/>
          <w:szCs w:val="24"/>
          <w:lang w:val="en-US"/>
        </w:rPr>
        <w:t>strategies</w:t>
      </w:r>
      <w:r w:rsidRPr="00404183">
        <w:rPr>
          <w:rFonts w:ascii="Times New Roman" w:hAnsi="Times New Roman" w:cs="Times New Roman"/>
          <w:sz w:val="24"/>
          <w:szCs w:val="24"/>
          <w:lang w:val="en-US"/>
        </w:rPr>
        <w:t xml:space="preserve"> that free people, as members of communities, to forg</w:t>
      </w:r>
      <w:r w:rsidR="00064B7A" w:rsidRPr="00404183">
        <w:rPr>
          <w:rFonts w:ascii="Times New Roman" w:hAnsi="Times New Roman" w:cs="Times New Roman"/>
          <w:sz w:val="24"/>
          <w:szCs w:val="24"/>
          <w:lang w:val="en-US"/>
        </w:rPr>
        <w:t xml:space="preserve">e </w:t>
      </w:r>
      <w:r w:rsidRPr="00404183">
        <w:rPr>
          <w:rFonts w:ascii="Times New Roman" w:hAnsi="Times New Roman" w:cs="Times New Roman"/>
          <w:sz w:val="24"/>
          <w:szCs w:val="24"/>
          <w:lang w:val="en-US"/>
        </w:rPr>
        <w:t>their own solutions to the challenge.</w:t>
      </w:r>
      <w:r w:rsidR="00064B7A" w:rsidRPr="00404183">
        <w:rPr>
          <w:rFonts w:ascii="Times New Roman" w:hAnsi="Times New Roman" w:cs="Times New Roman"/>
          <w:sz w:val="24"/>
          <w:szCs w:val="24"/>
          <w:lang w:val="en-US"/>
        </w:rPr>
        <w:t xml:space="preserve"> Rather than examining the structural roots of our present problems, ecological unsustainability, personal inequality and social injustice, we propose to move forward to examine the basis for </w:t>
      </w:r>
      <w:r w:rsidR="00EB1A7F" w:rsidRPr="00404183">
        <w:rPr>
          <w:rFonts w:ascii="Times New Roman" w:hAnsi="Times New Roman" w:cs="Times New Roman"/>
          <w:sz w:val="24"/>
          <w:szCs w:val="24"/>
          <w:lang w:val="en-US"/>
        </w:rPr>
        <w:t>forging a strategy of social inclusion.</w:t>
      </w:r>
    </w:p>
    <w:p w:rsidR="001C0583" w:rsidRPr="00404183" w:rsidRDefault="00224016" w:rsidP="00404183">
      <w:pPr>
        <w:pStyle w:val="Default"/>
        <w:jc w:val="both"/>
        <w:rPr>
          <w:lang w:val="en-US"/>
        </w:rPr>
      </w:pPr>
      <w:r w:rsidRPr="00404183">
        <w:rPr>
          <w:lang w:val="en-US"/>
        </w:rPr>
        <w:t>Our point of departure is the obvious and well-documented fact that a large majority of the world’s poor live in rural areas</w:t>
      </w:r>
      <w:r w:rsidR="00E06552" w:rsidRPr="00404183">
        <w:rPr>
          <w:lang w:val="en-US"/>
        </w:rPr>
        <w:t xml:space="preserve"> (</w:t>
      </w:r>
      <w:proofErr w:type="spellStart"/>
      <w:r w:rsidR="00E06552" w:rsidRPr="00404183">
        <w:rPr>
          <w:lang w:val="en-US"/>
        </w:rPr>
        <w:t>Olinto</w:t>
      </w:r>
      <w:proofErr w:type="spellEnd"/>
      <w:r w:rsidR="008148D6" w:rsidRPr="00404183">
        <w:rPr>
          <w:lang w:val="en-US"/>
        </w:rPr>
        <w:t xml:space="preserve"> et al., 2013)</w:t>
      </w:r>
      <w:r w:rsidRPr="00404183">
        <w:rPr>
          <w:lang w:val="en-US"/>
        </w:rPr>
        <w:t xml:space="preserve">. </w:t>
      </w:r>
      <w:r w:rsidR="0060177A" w:rsidRPr="00404183">
        <w:rPr>
          <w:lang w:val="en-US"/>
        </w:rPr>
        <w:t xml:space="preserve">For society as a whole, </w:t>
      </w:r>
      <w:r w:rsidR="00B35C47" w:rsidRPr="00404183">
        <w:rPr>
          <w:lang w:val="en-US"/>
        </w:rPr>
        <w:t xml:space="preserve">poverty is presently defined in terms of access to basic human needs, in turn directly related to individuals’ </w:t>
      </w:r>
      <w:r w:rsidR="00C21239" w:rsidRPr="00404183">
        <w:rPr>
          <w:lang w:val="en-US"/>
        </w:rPr>
        <w:t>in</w:t>
      </w:r>
      <w:r w:rsidR="00B35C47" w:rsidRPr="00404183">
        <w:rPr>
          <w:lang w:val="en-US"/>
        </w:rPr>
        <w:t xml:space="preserve">ability to </w:t>
      </w:r>
      <w:r w:rsidR="00531DBC" w:rsidRPr="00404183">
        <w:rPr>
          <w:lang w:val="en-US"/>
        </w:rPr>
        <w:t xml:space="preserve">raise their productivity or </w:t>
      </w:r>
      <w:r w:rsidR="00B35C47" w:rsidRPr="00404183">
        <w:rPr>
          <w:lang w:val="en-US"/>
        </w:rPr>
        <w:t>obtain employment</w:t>
      </w:r>
      <w:r w:rsidR="00531DBC" w:rsidRPr="00404183">
        <w:rPr>
          <w:lang w:val="en-US"/>
        </w:rPr>
        <w:t>.</w:t>
      </w:r>
      <w:r w:rsidR="00B35C47" w:rsidRPr="00404183">
        <w:rPr>
          <w:lang w:val="en-US"/>
        </w:rPr>
        <w:t xml:space="preserve"> </w:t>
      </w:r>
      <w:r w:rsidR="00531DBC" w:rsidRPr="00404183">
        <w:rPr>
          <w:lang w:val="en-US"/>
        </w:rPr>
        <w:t xml:space="preserve">This inability, </w:t>
      </w:r>
      <w:r w:rsidR="00B35C47" w:rsidRPr="00404183">
        <w:rPr>
          <w:lang w:val="en-US"/>
        </w:rPr>
        <w:t>in turn</w:t>
      </w:r>
      <w:r w:rsidR="00531DBC" w:rsidRPr="00404183">
        <w:rPr>
          <w:lang w:val="en-US"/>
        </w:rPr>
        <w:t>,</w:t>
      </w:r>
      <w:r w:rsidR="00B35C47" w:rsidRPr="00404183">
        <w:rPr>
          <w:lang w:val="en-US"/>
        </w:rPr>
        <w:t xml:space="preserve"> </w:t>
      </w:r>
      <w:r w:rsidR="001C0583" w:rsidRPr="00404183">
        <w:rPr>
          <w:lang w:val="en-US"/>
        </w:rPr>
        <w:t xml:space="preserve">is related </w:t>
      </w:r>
      <w:r w:rsidR="00B35C47" w:rsidRPr="00404183">
        <w:rPr>
          <w:lang w:val="en-US"/>
        </w:rPr>
        <w:t xml:space="preserve">to </w:t>
      </w:r>
      <w:r w:rsidR="00531DBC" w:rsidRPr="00404183">
        <w:rPr>
          <w:lang w:val="en-US"/>
        </w:rPr>
        <w:t xml:space="preserve">individuals’ </w:t>
      </w:r>
      <w:r w:rsidR="00B35C47" w:rsidRPr="00404183">
        <w:rPr>
          <w:lang w:val="en-US"/>
        </w:rPr>
        <w:t>capabilities, in a society dependent on private accumulation to create these opportunities – both in the labor force and in the realm of human development</w:t>
      </w:r>
      <w:r w:rsidR="00C21239" w:rsidRPr="00404183">
        <w:rPr>
          <w:lang w:val="en-US"/>
        </w:rPr>
        <w:t>.</w:t>
      </w:r>
      <w:r w:rsidR="0060177A" w:rsidRPr="00404183">
        <w:rPr>
          <w:lang w:val="en-US"/>
        </w:rPr>
        <w:t xml:space="preserve"> </w:t>
      </w:r>
      <w:r w:rsidR="001C0583" w:rsidRPr="00404183">
        <w:rPr>
          <w:lang w:val="en-US"/>
        </w:rPr>
        <w:t xml:space="preserve">Many do not have access to the land (or have lost it in recent times) or the means to produce their basic needs; even those with resources are limited by their low levels of productivity. </w:t>
      </w:r>
    </w:p>
    <w:p w:rsidR="001C0583" w:rsidRPr="00404183" w:rsidRDefault="001C0583" w:rsidP="00404183">
      <w:pPr>
        <w:pStyle w:val="Default"/>
        <w:jc w:val="both"/>
        <w:rPr>
          <w:lang w:val="en-US"/>
        </w:rPr>
      </w:pPr>
    </w:p>
    <w:p w:rsidR="00EB1A7F" w:rsidRPr="00404183" w:rsidRDefault="00531DBC" w:rsidP="00404183">
      <w:pPr>
        <w:pStyle w:val="Default"/>
        <w:jc w:val="both"/>
        <w:rPr>
          <w:lang w:val="en-US"/>
        </w:rPr>
      </w:pPr>
      <w:r w:rsidRPr="00404183">
        <w:rPr>
          <w:lang w:val="en-US"/>
        </w:rPr>
        <w:t>The spreading dissatisfaction with the standard measures of poverty is leading many</w:t>
      </w:r>
      <w:r w:rsidR="001C0583" w:rsidRPr="00404183">
        <w:rPr>
          <w:lang w:val="en-US"/>
        </w:rPr>
        <w:t xml:space="preserve"> scholars</w:t>
      </w:r>
      <w:r w:rsidRPr="00404183">
        <w:rPr>
          <w:lang w:val="en-US"/>
        </w:rPr>
        <w:t xml:space="preserve"> to </w:t>
      </w:r>
      <w:r w:rsidR="001C0583" w:rsidRPr="00404183">
        <w:rPr>
          <w:lang w:val="en-US"/>
        </w:rPr>
        <w:t xml:space="preserve">redefine </w:t>
      </w:r>
      <w:r w:rsidRPr="00404183">
        <w:rPr>
          <w:lang w:val="en-US"/>
        </w:rPr>
        <w:t xml:space="preserve">the determinants of a “good” quality of life. </w:t>
      </w:r>
      <w:r w:rsidR="001C0583" w:rsidRPr="00404183">
        <w:rPr>
          <w:lang w:val="en-US"/>
        </w:rPr>
        <w:t>T</w:t>
      </w:r>
      <w:r w:rsidR="00212CBB" w:rsidRPr="00404183">
        <w:rPr>
          <w:lang w:val="en-US"/>
        </w:rPr>
        <w:t>here is a growing realization that current definitions dominant in the social sciences</w:t>
      </w:r>
      <w:r w:rsidR="00E06552" w:rsidRPr="00404183">
        <w:rPr>
          <w:lang w:val="en-US"/>
        </w:rPr>
        <w:t xml:space="preserve">, generally grounded in theories of income determination, </w:t>
      </w:r>
      <w:r w:rsidR="00212CBB" w:rsidRPr="00404183">
        <w:rPr>
          <w:lang w:val="en-US"/>
        </w:rPr>
        <w:t xml:space="preserve">do not </w:t>
      </w:r>
      <w:r w:rsidR="00E06552" w:rsidRPr="00404183">
        <w:rPr>
          <w:lang w:val="en-US"/>
        </w:rPr>
        <w:t xml:space="preserve">lead </w:t>
      </w:r>
      <w:r w:rsidR="00212CBB" w:rsidRPr="00404183">
        <w:rPr>
          <w:lang w:val="en-US"/>
        </w:rPr>
        <w:t>to an appropriate understanding of the theme.</w:t>
      </w:r>
      <w:r w:rsidR="00212CBB" w:rsidRPr="00404183">
        <w:rPr>
          <w:rStyle w:val="FootnoteReference"/>
          <w:lang w:val="en-US"/>
        </w:rPr>
        <w:footnoteReference w:id="3"/>
      </w:r>
      <w:r w:rsidR="001C0583" w:rsidRPr="00404183">
        <w:rPr>
          <w:lang w:val="en-US"/>
        </w:rPr>
        <w:t xml:space="preserve"> Others </w:t>
      </w:r>
      <w:r w:rsidR="00E06552" w:rsidRPr="00404183">
        <w:rPr>
          <w:lang w:val="en-US"/>
        </w:rPr>
        <w:t xml:space="preserve">consider social and institutional mechanisms that generate </w:t>
      </w:r>
      <w:r w:rsidR="00C21239" w:rsidRPr="00404183">
        <w:rPr>
          <w:lang w:val="en-US"/>
        </w:rPr>
        <w:t>“poverty trap</w:t>
      </w:r>
      <w:r w:rsidR="00E06552" w:rsidRPr="00404183">
        <w:rPr>
          <w:lang w:val="en-US"/>
        </w:rPr>
        <w:t>s;</w:t>
      </w:r>
      <w:r w:rsidR="00C21239" w:rsidRPr="00404183">
        <w:rPr>
          <w:lang w:val="en-US"/>
        </w:rPr>
        <w:t>”</w:t>
      </w:r>
      <w:r w:rsidR="00A87567" w:rsidRPr="00404183">
        <w:rPr>
          <w:lang w:val="en-US"/>
        </w:rPr>
        <w:t xml:space="preserve"> the “stubborn persistence of poverty” has spawned an abundant literature presenting alternative explanations for the dynamics that continue to defy easy political solutions</w:t>
      </w:r>
      <w:r w:rsidR="0060177A" w:rsidRPr="00404183">
        <w:rPr>
          <w:lang w:val="en-US"/>
        </w:rPr>
        <w:t xml:space="preserve"> </w:t>
      </w:r>
      <w:r w:rsidR="00C21239" w:rsidRPr="00404183">
        <w:rPr>
          <w:lang w:val="en-US"/>
        </w:rPr>
        <w:t>(</w:t>
      </w:r>
      <w:r w:rsidR="00A87567" w:rsidRPr="00404183">
        <w:rPr>
          <w:lang w:val="en-US"/>
        </w:rPr>
        <w:t xml:space="preserve">e.g., </w:t>
      </w:r>
      <w:r w:rsidR="00C21239" w:rsidRPr="00404183">
        <w:rPr>
          <w:lang w:val="en-US"/>
        </w:rPr>
        <w:t>Bowles et al., 2016).</w:t>
      </w:r>
      <w:r w:rsidR="0060177A" w:rsidRPr="00404183">
        <w:rPr>
          <w:lang w:val="en-US"/>
        </w:rPr>
        <w:t xml:space="preserve"> </w:t>
      </w:r>
      <w:r w:rsidR="00034D20" w:rsidRPr="00404183">
        <w:rPr>
          <w:lang w:val="en-US"/>
        </w:rPr>
        <w:t xml:space="preserve">It is probably fair to say that the summary offered by these authors characterizes current </w:t>
      </w:r>
      <w:r w:rsidR="0054611B" w:rsidRPr="00404183">
        <w:rPr>
          <w:lang w:val="en-US"/>
        </w:rPr>
        <w:t>thinking on the matter:</w:t>
      </w:r>
    </w:p>
    <w:p w:rsidR="0054611B" w:rsidRPr="00404183" w:rsidRDefault="0054611B" w:rsidP="00404183">
      <w:pPr>
        <w:pStyle w:val="Default"/>
        <w:jc w:val="both"/>
        <w:rPr>
          <w:lang w:val="en-US"/>
        </w:rPr>
      </w:pPr>
    </w:p>
    <w:p w:rsidR="0054611B" w:rsidRPr="00404183" w:rsidRDefault="0054611B" w:rsidP="00404183">
      <w:pPr>
        <w:autoSpaceDE w:val="0"/>
        <w:autoSpaceDN w:val="0"/>
        <w:adjustRightInd w:val="0"/>
        <w:spacing w:after="0" w:line="240" w:lineRule="auto"/>
        <w:ind w:left="708"/>
        <w:jc w:val="both"/>
        <w:rPr>
          <w:rFonts w:ascii="Times New Roman" w:hAnsi="Times New Roman" w:cs="Times New Roman"/>
          <w:sz w:val="24"/>
          <w:szCs w:val="24"/>
          <w:lang w:val="en-US"/>
        </w:rPr>
      </w:pPr>
      <w:r w:rsidRPr="00404183">
        <w:rPr>
          <w:rFonts w:ascii="Times New Roman" w:hAnsi="Times New Roman" w:cs="Times New Roman"/>
          <w:sz w:val="24"/>
          <w:szCs w:val="24"/>
          <w:lang w:val="en-US"/>
        </w:rPr>
        <w:t>[There are a] plethora of mechanisms … identified as potentially creating poverty traps</w:t>
      </w:r>
      <w:r w:rsidR="00AF0C57" w:rsidRPr="00404183">
        <w:rPr>
          <w:rFonts w:ascii="Times New Roman" w:hAnsi="Times New Roman" w:cs="Times New Roman"/>
          <w:sz w:val="24"/>
          <w:szCs w:val="24"/>
          <w:lang w:val="en-US"/>
        </w:rPr>
        <w:t>. [</w:t>
      </w:r>
      <w:r w:rsidRPr="00404183">
        <w:rPr>
          <w:rFonts w:ascii="Times New Roman" w:hAnsi="Times New Roman" w:cs="Times New Roman"/>
          <w:sz w:val="24"/>
          <w:szCs w:val="24"/>
          <w:lang w:val="en-US"/>
        </w:rPr>
        <w:t>…</w:t>
      </w:r>
      <w:r w:rsidR="00AF0C57" w:rsidRPr="00404183">
        <w:rPr>
          <w:rFonts w:ascii="Times New Roman" w:hAnsi="Times New Roman" w:cs="Times New Roman"/>
          <w:sz w:val="24"/>
          <w:szCs w:val="24"/>
          <w:lang w:val="en-US"/>
        </w:rPr>
        <w:t>] [</w:t>
      </w:r>
      <w:r w:rsidRPr="00404183">
        <w:rPr>
          <w:rFonts w:ascii="Times New Roman" w:hAnsi="Times New Roman" w:cs="Times New Roman"/>
          <w:sz w:val="24"/>
          <w:szCs w:val="24"/>
          <w:lang w:val="en-US"/>
        </w:rPr>
        <w:t xml:space="preserve">W]hat this new literature does is to delineate a set of mechanisms that provide coherent microeconomic explanations as to why poverty traps could emerge—traps that could be rectified </w:t>
      </w:r>
      <w:r w:rsidRPr="00404183">
        <w:rPr>
          <w:rFonts w:ascii="Times New Roman" w:hAnsi="Times New Roman" w:cs="Times New Roman"/>
          <w:i/>
          <w:iCs/>
          <w:sz w:val="24"/>
          <w:szCs w:val="24"/>
          <w:lang w:val="en-US"/>
        </w:rPr>
        <w:t xml:space="preserve">only </w:t>
      </w:r>
      <w:r w:rsidRPr="00404183">
        <w:rPr>
          <w:rFonts w:ascii="Times New Roman" w:hAnsi="Times New Roman" w:cs="Times New Roman"/>
          <w:sz w:val="24"/>
          <w:szCs w:val="24"/>
          <w:lang w:val="en-US"/>
        </w:rPr>
        <w:t xml:space="preserve">by policy interventions. However, one should not underestimate the difficulties in designing efficacious policies and, in fact, </w:t>
      </w:r>
      <w:r w:rsidRPr="00404183">
        <w:rPr>
          <w:rFonts w:ascii="Times New Roman" w:hAnsi="Times New Roman" w:cs="Times New Roman"/>
          <w:sz w:val="24"/>
          <w:szCs w:val="24"/>
          <w:lang w:val="en-US"/>
        </w:rPr>
        <w:lastRenderedPageBreak/>
        <w:t>the new literature on poverty traps has yet to explicitly focus on issues of policy design</w:t>
      </w:r>
      <w:r w:rsidR="00AF0C57" w:rsidRPr="00404183">
        <w:rPr>
          <w:rFonts w:ascii="Times New Roman" w:hAnsi="Times New Roman" w:cs="Times New Roman"/>
          <w:sz w:val="24"/>
          <w:szCs w:val="24"/>
          <w:lang w:val="en-US"/>
        </w:rPr>
        <w:t>. [</w:t>
      </w:r>
      <w:r w:rsidRPr="00404183">
        <w:rPr>
          <w:rFonts w:ascii="Times New Roman" w:hAnsi="Times New Roman" w:cs="Times New Roman"/>
          <w:sz w:val="24"/>
          <w:szCs w:val="24"/>
          <w:lang w:val="en-US"/>
        </w:rPr>
        <w:t>…</w:t>
      </w:r>
      <w:r w:rsidR="00AF0C57" w:rsidRPr="00404183">
        <w:rPr>
          <w:rFonts w:ascii="Times New Roman" w:hAnsi="Times New Roman" w:cs="Times New Roman"/>
          <w:sz w:val="24"/>
          <w:szCs w:val="24"/>
          <w:lang w:val="en-US"/>
        </w:rPr>
        <w:t xml:space="preserve">] </w:t>
      </w:r>
      <w:r w:rsidRPr="00404183">
        <w:rPr>
          <w:rFonts w:ascii="Times New Roman" w:hAnsi="Times New Roman" w:cs="Times New Roman"/>
          <w:sz w:val="24"/>
          <w:szCs w:val="24"/>
          <w:lang w:val="en-US"/>
        </w:rPr>
        <w:t xml:space="preserve">So while this volume makes clear that the Horatio Alger view that poverty can always be escaped through hard work and determination really is fiction in many contexts, we have far to go in terms of understanding what is to be done (Bowles et al., 2016:11). </w:t>
      </w:r>
    </w:p>
    <w:p w:rsidR="0060177A" w:rsidRPr="00404183" w:rsidRDefault="0060177A" w:rsidP="00404183">
      <w:pPr>
        <w:pStyle w:val="Default"/>
        <w:jc w:val="both"/>
        <w:rPr>
          <w:lang w:val="en-US"/>
        </w:rPr>
      </w:pPr>
    </w:p>
    <w:p w:rsidR="0060177A" w:rsidRPr="00404183" w:rsidRDefault="00103EB9" w:rsidP="00404183">
      <w:pPr>
        <w:pStyle w:val="Default"/>
        <w:jc w:val="both"/>
        <w:rPr>
          <w:lang w:val="en-US"/>
        </w:rPr>
      </w:pPr>
      <w:r w:rsidRPr="00404183">
        <w:rPr>
          <w:lang w:val="en-US"/>
        </w:rPr>
        <w:t xml:space="preserve">The approach in this paper adopts a different point of departure. Rather than grounding the analysis in the individualistic methodology of mainstream economics, we focus on the social institutions and ecosystems that shape people’s lives. </w:t>
      </w:r>
      <w:r w:rsidR="00D728A6" w:rsidRPr="00404183">
        <w:rPr>
          <w:lang w:val="en-US"/>
        </w:rPr>
        <w:t xml:space="preserve">We draw upon the experience of organizations that explicitly commit themselves to attend to the basic needs of their members and to assure the conservation of their ecosystems. </w:t>
      </w:r>
      <w:r w:rsidR="008D4FE2" w:rsidRPr="00404183">
        <w:rPr>
          <w:lang w:val="en-US"/>
        </w:rPr>
        <w:t>The guiding principle for this presentation is the idea that social inclusion can best be achieved by shaping institutions that contribute to strengthening environmental justice.</w:t>
      </w:r>
      <w:r w:rsidR="008D4FE2" w:rsidRPr="00404183">
        <w:rPr>
          <w:rStyle w:val="FootnoteReference"/>
          <w:lang w:val="en-US"/>
        </w:rPr>
        <w:footnoteReference w:id="4"/>
      </w:r>
    </w:p>
    <w:p w:rsidR="008D4FE2" w:rsidRPr="00404183" w:rsidRDefault="008D4FE2" w:rsidP="00404183">
      <w:pPr>
        <w:pStyle w:val="Default"/>
        <w:jc w:val="both"/>
        <w:rPr>
          <w:lang w:val="en-US"/>
        </w:rPr>
      </w:pPr>
    </w:p>
    <w:p w:rsidR="0086781C" w:rsidRPr="00404183" w:rsidRDefault="008D4FE2" w:rsidP="00404183">
      <w:pPr>
        <w:pStyle w:val="Default"/>
        <w:jc w:val="both"/>
        <w:rPr>
          <w:lang w:val="en-US"/>
        </w:rPr>
      </w:pPr>
      <w:r w:rsidRPr="00404183">
        <w:rPr>
          <w:lang w:val="en-US"/>
        </w:rPr>
        <w:t xml:space="preserve">While the discussion focuses on agricultural production, it is crucial to emphasize that most of the people living in rural communities are not just engaged in farming. Rural life involves a complex social and productive organization to ensure the reproduction of society in all its dimensions: including non-farming production, political </w:t>
      </w:r>
      <w:r w:rsidR="00DB7816" w:rsidRPr="00404183">
        <w:rPr>
          <w:lang w:val="en-US"/>
        </w:rPr>
        <w:t xml:space="preserve">leadership (governance) </w:t>
      </w:r>
      <w:r w:rsidRPr="00404183">
        <w:rPr>
          <w:lang w:val="en-US"/>
        </w:rPr>
        <w:t>cultural activities</w:t>
      </w:r>
      <w:r w:rsidR="0086781C" w:rsidRPr="00404183">
        <w:rPr>
          <w:lang w:val="en-US"/>
        </w:rPr>
        <w:t xml:space="preserve">, health, education, and myriad other facets of community interaction. In this conception of collective life, ecosystem maintenance and enrichment is generally not possible without complex “negotiations” with other communities in a particular bioregion (e.g., a watershed) to assure that the multiple and complementary activities required in the different parts of the region are undertaken without sacrificing the welfare of people living in other areas. </w:t>
      </w:r>
    </w:p>
    <w:p w:rsidR="0086781C" w:rsidRPr="00404183" w:rsidRDefault="0086781C" w:rsidP="00404183">
      <w:pPr>
        <w:pStyle w:val="Default"/>
        <w:jc w:val="both"/>
        <w:rPr>
          <w:lang w:val="en-US"/>
        </w:rPr>
      </w:pPr>
    </w:p>
    <w:p w:rsidR="00BD1259" w:rsidRPr="00404183" w:rsidRDefault="0086781C" w:rsidP="00404183">
      <w:pPr>
        <w:pStyle w:val="Default"/>
        <w:jc w:val="both"/>
        <w:rPr>
          <w:lang w:val="en-US"/>
        </w:rPr>
      </w:pPr>
      <w:r w:rsidRPr="00404183">
        <w:rPr>
          <w:lang w:val="en-US"/>
        </w:rPr>
        <w:t xml:space="preserve">Another facet of this approach to community organization involves </w:t>
      </w:r>
      <w:r w:rsidR="004766EE" w:rsidRPr="00404183">
        <w:rPr>
          <w:lang w:val="en-US"/>
        </w:rPr>
        <w:t>arrangements for the exchange among peoples in different communit</w:t>
      </w:r>
      <w:r w:rsidR="00BD1259" w:rsidRPr="00404183">
        <w:rPr>
          <w:lang w:val="en-US"/>
        </w:rPr>
        <w:t>ies and regions.</w:t>
      </w:r>
      <w:r w:rsidR="00AD692E">
        <w:rPr>
          <w:lang w:val="en-US"/>
        </w:rPr>
        <w:t xml:space="preserve"> </w:t>
      </w:r>
      <w:r w:rsidR="00BD1259" w:rsidRPr="00404183">
        <w:rPr>
          <w:lang w:val="en-US"/>
        </w:rPr>
        <w:t>It is unlikely</w:t>
      </w:r>
      <w:r w:rsidR="004766EE" w:rsidRPr="00404183">
        <w:rPr>
          <w:lang w:val="en-US"/>
        </w:rPr>
        <w:t xml:space="preserve"> and </w:t>
      </w:r>
      <w:r w:rsidR="00BD1259" w:rsidRPr="00404183">
        <w:rPr>
          <w:lang w:val="en-US"/>
        </w:rPr>
        <w:t xml:space="preserve">even </w:t>
      </w:r>
      <w:r w:rsidR="004766EE" w:rsidRPr="00404183">
        <w:rPr>
          <w:lang w:val="en-US"/>
        </w:rPr>
        <w:t xml:space="preserve">undesirable, </w:t>
      </w:r>
      <w:r w:rsidR="00BD1259" w:rsidRPr="00404183">
        <w:rPr>
          <w:lang w:val="en-US"/>
        </w:rPr>
        <w:t xml:space="preserve">that </w:t>
      </w:r>
      <w:r w:rsidR="004766EE" w:rsidRPr="00404183">
        <w:rPr>
          <w:lang w:val="en-US"/>
        </w:rPr>
        <w:t xml:space="preserve">communities organize themselves to subsist </w:t>
      </w:r>
      <w:r w:rsidR="00BD1259" w:rsidRPr="00404183">
        <w:rPr>
          <w:lang w:val="en-US"/>
        </w:rPr>
        <w:t>solely on the basis of their own production and resources. A significant feature of rural communities from time immemorial has been their continually expanding engagement in trade with others in their regions and increasingly distant areas.</w:t>
      </w:r>
      <w:r w:rsidR="00BD1259" w:rsidRPr="00404183">
        <w:rPr>
          <w:rStyle w:val="FootnoteReference"/>
          <w:lang w:val="en-US"/>
        </w:rPr>
        <w:footnoteReference w:id="5"/>
      </w:r>
      <w:r w:rsidR="003148DC" w:rsidRPr="00404183">
        <w:rPr>
          <w:lang w:val="en-US"/>
        </w:rPr>
        <w:t xml:space="preserve"> Thus, in developing an explanation of an alternative approach to social inclusion, we place our emphasis on the communitarian organization of social forces and the commitment to promoting a different model of </w:t>
      </w:r>
      <w:r w:rsidR="00DF7689" w:rsidRPr="00404183">
        <w:rPr>
          <w:lang w:val="en-US"/>
        </w:rPr>
        <w:t xml:space="preserve">interaction. </w:t>
      </w:r>
    </w:p>
    <w:p w:rsidR="00DF7689" w:rsidRPr="00404183" w:rsidRDefault="00DF7689" w:rsidP="00404183">
      <w:pPr>
        <w:pStyle w:val="Default"/>
        <w:jc w:val="both"/>
        <w:rPr>
          <w:lang w:val="en-US"/>
        </w:rPr>
      </w:pPr>
    </w:p>
    <w:p w:rsidR="00DF7689" w:rsidRPr="00404183" w:rsidRDefault="00DB7816" w:rsidP="00404183">
      <w:pPr>
        <w:pStyle w:val="Default"/>
        <w:jc w:val="both"/>
        <w:rPr>
          <w:lang w:val="en-US"/>
        </w:rPr>
      </w:pPr>
      <w:r w:rsidRPr="00404183">
        <w:rPr>
          <w:lang w:val="en-US"/>
        </w:rPr>
        <w:t xml:space="preserve">In the following sections, we focus on agricultural production as the basis for our assertion that food provision is a fundamental pillar for society to guarantee its members the ability to </w:t>
      </w:r>
      <w:r w:rsidRPr="00404183">
        <w:rPr>
          <w:lang w:val="en-US"/>
        </w:rPr>
        <w:lastRenderedPageBreak/>
        <w:t>avoid poverty. The organization of the argument begins with a preliminary presentation of the epistemological foundations for this presentation followed by a discussion of the problem of environmental justice before delving into the intricacies of food sovereignty.</w:t>
      </w:r>
    </w:p>
    <w:p w:rsidR="00DB7816" w:rsidRPr="00404183" w:rsidRDefault="00DB7816" w:rsidP="00404183">
      <w:pPr>
        <w:pStyle w:val="Default"/>
        <w:jc w:val="both"/>
        <w:rPr>
          <w:lang w:val="en-US"/>
        </w:rPr>
      </w:pPr>
    </w:p>
    <w:p w:rsidR="0035311C" w:rsidRPr="00404183" w:rsidRDefault="0035311C" w:rsidP="00404183">
      <w:pPr>
        <w:pStyle w:val="ListParagraph"/>
        <w:numPr>
          <w:ilvl w:val="0"/>
          <w:numId w:val="1"/>
        </w:numPr>
        <w:spacing w:after="200" w:line="240" w:lineRule="auto"/>
        <w:jc w:val="both"/>
        <w:rPr>
          <w:rFonts w:ascii="Times New Roman" w:hAnsi="Times New Roman" w:cs="Times New Roman"/>
          <w:b/>
          <w:bCs/>
          <w:sz w:val="24"/>
          <w:szCs w:val="24"/>
          <w:lang w:val="en-US"/>
        </w:rPr>
      </w:pPr>
      <w:r w:rsidRPr="00404183">
        <w:rPr>
          <w:rFonts w:ascii="Times New Roman" w:hAnsi="Times New Roman" w:cs="Times New Roman"/>
          <w:b/>
          <w:bCs/>
          <w:sz w:val="24"/>
          <w:szCs w:val="24"/>
          <w:lang w:val="en-US"/>
        </w:rPr>
        <w:t>An Epistemological Beginning</w:t>
      </w:r>
    </w:p>
    <w:p w:rsidR="0035311C" w:rsidRPr="00404183" w:rsidRDefault="0035311C" w:rsidP="00404183">
      <w:pPr>
        <w:spacing w:after="200" w:line="240" w:lineRule="auto"/>
        <w:jc w:val="both"/>
        <w:rPr>
          <w:rFonts w:ascii="Times New Roman" w:hAnsi="Times New Roman" w:cs="Times New Roman"/>
          <w:sz w:val="24"/>
          <w:szCs w:val="24"/>
          <w:lang w:val="en-US"/>
        </w:rPr>
      </w:pPr>
      <w:r w:rsidRPr="00404183">
        <w:rPr>
          <w:rFonts w:ascii="Times New Roman" w:hAnsi="Times New Roman" w:cs="Times New Roman"/>
          <w:sz w:val="24"/>
          <w:szCs w:val="24"/>
          <w:lang w:val="en-US"/>
        </w:rPr>
        <w:t>Our starting point involves a questioning of the dominant ontology that asserts the need for large-scale industrialized agriculture and international trade to feed the world’s burgeoning population. Advocates lending support to small-scale organized peasant agriculture point out that this “obiter dictum” in fact ignores the fact that 70 percent of humanity’s food needs are presently met by these local and regional producers (</w:t>
      </w:r>
      <w:proofErr w:type="spellStart"/>
      <w:r w:rsidRPr="00404183">
        <w:rPr>
          <w:rFonts w:ascii="Times New Roman" w:hAnsi="Times New Roman" w:cs="Times New Roman"/>
          <w:sz w:val="24"/>
          <w:szCs w:val="24"/>
          <w:lang w:val="en-US"/>
        </w:rPr>
        <w:t>Pollan</w:t>
      </w:r>
      <w:proofErr w:type="spellEnd"/>
      <w:r w:rsidRPr="00404183">
        <w:rPr>
          <w:rFonts w:ascii="Times New Roman" w:hAnsi="Times New Roman" w:cs="Times New Roman"/>
          <w:sz w:val="24"/>
          <w:szCs w:val="24"/>
          <w:lang w:val="en-US"/>
        </w:rPr>
        <w:t>, 2013).</w:t>
      </w:r>
    </w:p>
    <w:p w:rsidR="0035311C" w:rsidRPr="00404183" w:rsidRDefault="0035311C" w:rsidP="00404183">
      <w:pPr>
        <w:spacing w:after="200" w:line="240" w:lineRule="auto"/>
        <w:jc w:val="both"/>
        <w:rPr>
          <w:rFonts w:ascii="Times New Roman" w:hAnsi="Times New Roman" w:cs="Times New Roman"/>
          <w:sz w:val="24"/>
          <w:szCs w:val="24"/>
          <w:lang w:val="en-US"/>
        </w:rPr>
      </w:pPr>
      <w:r w:rsidRPr="00404183">
        <w:rPr>
          <w:rFonts w:ascii="Times New Roman" w:hAnsi="Times New Roman" w:cs="Times New Roman"/>
          <w:sz w:val="24"/>
          <w:szCs w:val="24"/>
          <w:lang w:val="en-US"/>
        </w:rPr>
        <w:t>This wide-spread fallacy is grounded in a series of assumptions common in orthodox economic thinking that take as their point of departure the methodological individualism so engrained in economic (and social) analysis since the XIX century. In this view, individual producers, whether they are large commercial enterprises or yeoman farmers, all make autonomous individual decisions based on their evaluation of market forces and the availability of resources. The profit-maximizing entrepreneur of this approach would separate the producers from their input supplies and from the consumers. Technologies would be ‘freely’ available and selected on the basis of the isolated decisions of well-informed participants in the market place.</w:t>
      </w:r>
    </w:p>
    <w:p w:rsidR="0035311C" w:rsidRPr="00404183" w:rsidRDefault="0035311C" w:rsidP="00404183">
      <w:pPr>
        <w:spacing w:after="200" w:line="240" w:lineRule="auto"/>
        <w:jc w:val="both"/>
        <w:rPr>
          <w:rFonts w:ascii="Times New Roman" w:hAnsi="Times New Roman" w:cs="Times New Roman"/>
          <w:sz w:val="24"/>
          <w:szCs w:val="24"/>
          <w:lang w:val="en-US"/>
        </w:rPr>
      </w:pPr>
      <w:r w:rsidRPr="00404183">
        <w:rPr>
          <w:rFonts w:ascii="Times New Roman" w:hAnsi="Times New Roman" w:cs="Times New Roman"/>
          <w:sz w:val="24"/>
          <w:szCs w:val="24"/>
          <w:lang w:val="en-US"/>
        </w:rPr>
        <w:t xml:space="preserve">This well-ordered market economy in which atomistic players interact in a harmonious way is not supposed to present any problems for each of the participants. The epistemological model presupposes that each of the participants has access to the necessary resources to implement their production in an efficient way, implicitly accepting the notion that they will also take into account and respect the needs of the ecosystems on which their production depends. Furthermore, the model also suggests that preexisting or developing inequalities among people are not somehow the product of their own collective heritage, but rather a product of their individual accomplishments; there is no place for structural limitations based on gender, ethnicity or other socio-cultural characteristics (such as class) that might influence the possibilities for each participant’s advancement. </w:t>
      </w:r>
    </w:p>
    <w:p w:rsidR="0035311C" w:rsidRPr="00404183" w:rsidRDefault="0035311C" w:rsidP="00404183">
      <w:pPr>
        <w:spacing w:after="200" w:line="240" w:lineRule="auto"/>
        <w:jc w:val="both"/>
        <w:rPr>
          <w:rFonts w:ascii="Times New Roman" w:hAnsi="Times New Roman" w:cs="Times New Roman"/>
          <w:sz w:val="24"/>
          <w:szCs w:val="24"/>
          <w:lang w:val="en-US"/>
        </w:rPr>
      </w:pPr>
      <w:r w:rsidRPr="00404183">
        <w:rPr>
          <w:rFonts w:ascii="Times New Roman" w:hAnsi="Times New Roman" w:cs="Times New Roman"/>
          <w:sz w:val="24"/>
          <w:szCs w:val="24"/>
          <w:lang w:val="en-US"/>
        </w:rPr>
        <w:t>This inherited system of analysis also presupposes the ability of the marketplace, that wonderful ahistorical institution that is so needed by all societies, to accurately determine the appropriate prices for all the elements required in the production process as well as for all the resulting products. This has become particularly important in recent times because of our “new-found” recognition of the significance of planetary (natural) resources in production, their finite availability, and the extraordinary efforts that are (would be) required to assure the correct disposal of the detritus left over from the production processes.</w:t>
      </w:r>
      <w:r w:rsidR="00AD692E">
        <w:rPr>
          <w:rFonts w:ascii="Times New Roman" w:hAnsi="Times New Roman" w:cs="Times New Roman"/>
          <w:sz w:val="24"/>
          <w:szCs w:val="24"/>
          <w:lang w:val="en-US"/>
        </w:rPr>
        <w:t xml:space="preserve"> </w:t>
      </w:r>
      <w:r w:rsidRPr="00404183">
        <w:rPr>
          <w:rFonts w:ascii="Times New Roman" w:hAnsi="Times New Roman" w:cs="Times New Roman"/>
          <w:sz w:val="24"/>
          <w:szCs w:val="24"/>
          <w:lang w:val="en-US"/>
        </w:rPr>
        <w:t>Recently, it has become clearer than ever that this is an extraordinary supposition, on which rests the whole structure of the claims of efficiency and equilibrium.</w:t>
      </w:r>
    </w:p>
    <w:p w:rsidR="0035311C" w:rsidRPr="00404183" w:rsidRDefault="0035311C" w:rsidP="00404183">
      <w:pPr>
        <w:spacing w:after="200" w:line="240" w:lineRule="auto"/>
        <w:jc w:val="both"/>
        <w:rPr>
          <w:rFonts w:ascii="Times New Roman" w:hAnsi="Times New Roman" w:cs="Times New Roman"/>
          <w:sz w:val="24"/>
          <w:szCs w:val="24"/>
          <w:lang w:val="en-US"/>
        </w:rPr>
      </w:pPr>
      <w:r w:rsidRPr="00404183">
        <w:rPr>
          <w:rFonts w:ascii="Times New Roman" w:hAnsi="Times New Roman" w:cs="Times New Roman"/>
          <w:sz w:val="24"/>
          <w:szCs w:val="24"/>
          <w:lang w:val="en-US"/>
        </w:rPr>
        <w:t>A final supposition is related to the question of time.</w:t>
      </w:r>
      <w:r w:rsidR="00AD692E">
        <w:rPr>
          <w:rFonts w:ascii="Times New Roman" w:hAnsi="Times New Roman" w:cs="Times New Roman"/>
          <w:sz w:val="24"/>
          <w:szCs w:val="24"/>
          <w:lang w:val="en-US"/>
        </w:rPr>
        <w:t xml:space="preserve"> </w:t>
      </w:r>
      <w:r w:rsidRPr="00404183">
        <w:rPr>
          <w:rFonts w:ascii="Times New Roman" w:hAnsi="Times New Roman" w:cs="Times New Roman"/>
          <w:sz w:val="24"/>
          <w:szCs w:val="24"/>
          <w:lang w:val="en-US"/>
        </w:rPr>
        <w:t>Much economic analysis supposes that the processes it analyzes occur instantaneously.</w:t>
      </w:r>
      <w:r w:rsidR="00AD692E">
        <w:rPr>
          <w:rFonts w:ascii="Times New Roman" w:hAnsi="Times New Roman" w:cs="Times New Roman"/>
          <w:sz w:val="24"/>
          <w:szCs w:val="24"/>
          <w:lang w:val="en-US"/>
        </w:rPr>
        <w:t xml:space="preserve"> </w:t>
      </w:r>
      <w:r w:rsidRPr="00404183">
        <w:rPr>
          <w:rFonts w:ascii="Times New Roman" w:hAnsi="Times New Roman" w:cs="Times New Roman"/>
          <w:sz w:val="24"/>
          <w:szCs w:val="24"/>
          <w:lang w:val="en-US"/>
        </w:rPr>
        <w:t>Further, this characteristic also involves the facile dismissal of accumulated knowledge and technological developments of past epochs, since new inventions are presumed to be more appropriate for confronting the challenges of present day systems.</w:t>
      </w:r>
      <w:r w:rsidR="00AD692E">
        <w:rPr>
          <w:rFonts w:ascii="Times New Roman" w:hAnsi="Times New Roman" w:cs="Times New Roman"/>
          <w:sz w:val="24"/>
          <w:szCs w:val="24"/>
          <w:lang w:val="en-US"/>
        </w:rPr>
        <w:t xml:space="preserve"> </w:t>
      </w:r>
      <w:r w:rsidRPr="00404183">
        <w:rPr>
          <w:rFonts w:ascii="Times New Roman" w:hAnsi="Times New Roman" w:cs="Times New Roman"/>
          <w:sz w:val="24"/>
          <w:szCs w:val="24"/>
          <w:lang w:val="en-US"/>
        </w:rPr>
        <w:t xml:space="preserve">This facet of economic analysis also deliberately and systematically </w:t>
      </w:r>
      <w:r w:rsidRPr="00404183">
        <w:rPr>
          <w:rFonts w:ascii="Times New Roman" w:hAnsi="Times New Roman" w:cs="Times New Roman"/>
          <w:sz w:val="24"/>
          <w:szCs w:val="24"/>
          <w:lang w:val="en-US"/>
        </w:rPr>
        <w:lastRenderedPageBreak/>
        <w:t>dismisses the possible consideration of benefits for future generations and the implications of using or misusing resources and ecosystems that might be essential for the continuation of life as we know it today.</w:t>
      </w:r>
    </w:p>
    <w:p w:rsidR="0035311C" w:rsidRPr="00404183" w:rsidRDefault="0035311C" w:rsidP="00404183">
      <w:pPr>
        <w:spacing w:after="200" w:line="240" w:lineRule="auto"/>
        <w:jc w:val="both"/>
        <w:rPr>
          <w:rFonts w:ascii="Times New Roman" w:hAnsi="Times New Roman" w:cs="Times New Roman"/>
          <w:sz w:val="24"/>
          <w:szCs w:val="24"/>
          <w:lang w:val="en-US"/>
        </w:rPr>
      </w:pPr>
      <w:r w:rsidRPr="00404183">
        <w:rPr>
          <w:rFonts w:ascii="Times New Roman" w:hAnsi="Times New Roman" w:cs="Times New Roman"/>
          <w:sz w:val="24"/>
          <w:szCs w:val="24"/>
          <w:lang w:val="en-US"/>
        </w:rPr>
        <w:t>The implications of this epistemology for the food system are quite far-reaching.</w:t>
      </w:r>
      <w:r w:rsidR="00AD692E">
        <w:rPr>
          <w:rFonts w:ascii="Times New Roman" w:hAnsi="Times New Roman" w:cs="Times New Roman"/>
          <w:sz w:val="24"/>
          <w:szCs w:val="24"/>
          <w:lang w:val="en-US"/>
        </w:rPr>
        <w:t xml:space="preserve"> </w:t>
      </w:r>
      <w:r w:rsidRPr="00404183">
        <w:rPr>
          <w:rFonts w:ascii="Times New Roman" w:hAnsi="Times New Roman" w:cs="Times New Roman"/>
          <w:sz w:val="24"/>
          <w:szCs w:val="24"/>
          <w:lang w:val="en-US"/>
        </w:rPr>
        <w:t>On the one hand, they contributed to the development of a whole package of industrialized paradigms applied to different agricultural production and environmental systems, most notably the implementation of various green-revolution technologies to seed development.</w:t>
      </w:r>
      <w:r w:rsidR="00AD692E">
        <w:rPr>
          <w:rFonts w:ascii="Times New Roman" w:hAnsi="Times New Roman" w:cs="Times New Roman"/>
          <w:sz w:val="24"/>
          <w:szCs w:val="24"/>
          <w:lang w:val="en-US"/>
        </w:rPr>
        <w:t xml:space="preserve"> </w:t>
      </w:r>
      <w:r w:rsidRPr="00404183">
        <w:rPr>
          <w:rFonts w:ascii="Times New Roman" w:hAnsi="Times New Roman" w:cs="Times New Roman"/>
          <w:sz w:val="24"/>
          <w:szCs w:val="24"/>
          <w:lang w:val="en-US"/>
        </w:rPr>
        <w:t>On the other hand, they led to the supposition that any exploitative techniques that might lead to the impoverishment of the natural systems could be compensated by the application of newly formulated inputs to replace nutrients or eliminate biological threats that might generate limits for increasing productivity. Even more daring, they made the assumption that “man-made” forms of inputs might substitute for their natural forerunners as gene manipulation technologies have facilitated the production of “transgenic” products in both agricultural and livestock systems. In contrast, recent research is demonstrating that alternative production forms, such as organic farming and agroecology can do the job better (</w:t>
      </w:r>
      <w:proofErr w:type="spellStart"/>
      <w:r w:rsidRPr="00404183">
        <w:rPr>
          <w:rFonts w:ascii="Times New Roman" w:hAnsi="Times New Roman" w:cs="Times New Roman"/>
          <w:sz w:val="24"/>
          <w:szCs w:val="24"/>
          <w:lang w:val="en-US"/>
        </w:rPr>
        <w:t>Reganold</w:t>
      </w:r>
      <w:proofErr w:type="spellEnd"/>
      <w:r w:rsidRPr="00404183">
        <w:rPr>
          <w:rFonts w:ascii="Times New Roman" w:hAnsi="Times New Roman" w:cs="Times New Roman"/>
          <w:sz w:val="24"/>
          <w:szCs w:val="24"/>
          <w:lang w:val="en-US"/>
        </w:rPr>
        <w:t xml:space="preserve"> and </w:t>
      </w:r>
      <w:proofErr w:type="spellStart"/>
      <w:r w:rsidRPr="00404183">
        <w:rPr>
          <w:rFonts w:ascii="Times New Roman" w:hAnsi="Times New Roman" w:cs="Times New Roman"/>
          <w:sz w:val="24"/>
          <w:szCs w:val="24"/>
          <w:lang w:val="en-US"/>
        </w:rPr>
        <w:t>Wachter</w:t>
      </w:r>
      <w:proofErr w:type="spellEnd"/>
      <w:r w:rsidRPr="00404183">
        <w:rPr>
          <w:rFonts w:ascii="Times New Roman" w:hAnsi="Times New Roman" w:cs="Times New Roman"/>
          <w:sz w:val="24"/>
          <w:szCs w:val="24"/>
          <w:lang w:val="en-US"/>
        </w:rPr>
        <w:t>, 2016; Alt</w:t>
      </w:r>
      <w:r w:rsidR="004E21F1" w:rsidRPr="00404183">
        <w:rPr>
          <w:rFonts w:ascii="Times New Roman" w:hAnsi="Times New Roman" w:cs="Times New Roman"/>
          <w:sz w:val="24"/>
          <w:szCs w:val="24"/>
          <w:lang w:val="en-US"/>
        </w:rPr>
        <w:t>i</w:t>
      </w:r>
      <w:r w:rsidRPr="00404183">
        <w:rPr>
          <w:rFonts w:ascii="Times New Roman" w:hAnsi="Times New Roman" w:cs="Times New Roman"/>
          <w:sz w:val="24"/>
          <w:szCs w:val="24"/>
          <w:lang w:val="en-US"/>
        </w:rPr>
        <w:t xml:space="preserve">eri and Toledo, 2011). </w:t>
      </w:r>
    </w:p>
    <w:p w:rsidR="00DB7816" w:rsidRPr="00404183" w:rsidRDefault="00DB7816" w:rsidP="00404183">
      <w:pPr>
        <w:pStyle w:val="Default"/>
        <w:jc w:val="both"/>
        <w:rPr>
          <w:lang w:val="en-US"/>
        </w:rPr>
      </w:pPr>
    </w:p>
    <w:p w:rsidR="008C5FA9" w:rsidRPr="00404183" w:rsidRDefault="008C5FA9" w:rsidP="00404183">
      <w:pPr>
        <w:pStyle w:val="ListParagraph"/>
        <w:keepNext/>
        <w:numPr>
          <w:ilvl w:val="0"/>
          <w:numId w:val="1"/>
        </w:numPr>
        <w:spacing w:after="200" w:line="240" w:lineRule="auto"/>
        <w:jc w:val="both"/>
        <w:rPr>
          <w:rFonts w:ascii="Times New Roman" w:hAnsi="Times New Roman" w:cs="Times New Roman"/>
          <w:b/>
          <w:bCs/>
          <w:sz w:val="24"/>
          <w:szCs w:val="24"/>
          <w:lang w:val="en-US"/>
        </w:rPr>
      </w:pPr>
      <w:r w:rsidRPr="00404183">
        <w:rPr>
          <w:rFonts w:ascii="Times New Roman" w:hAnsi="Times New Roman" w:cs="Times New Roman"/>
          <w:b/>
          <w:bCs/>
          <w:sz w:val="24"/>
          <w:szCs w:val="24"/>
          <w:lang w:val="en-US"/>
        </w:rPr>
        <w:t>The Foundations of a System of Justice</w:t>
      </w:r>
    </w:p>
    <w:p w:rsidR="008C5FA9" w:rsidRPr="00404183" w:rsidRDefault="008C5FA9" w:rsidP="00404183">
      <w:pPr>
        <w:keepNext/>
        <w:spacing w:after="200" w:line="240" w:lineRule="auto"/>
        <w:jc w:val="both"/>
        <w:rPr>
          <w:rFonts w:ascii="Times New Roman" w:hAnsi="Times New Roman" w:cs="Times New Roman"/>
          <w:sz w:val="24"/>
          <w:szCs w:val="24"/>
          <w:lang w:val="en-US"/>
        </w:rPr>
      </w:pPr>
      <w:r w:rsidRPr="00404183">
        <w:rPr>
          <w:rFonts w:ascii="Times New Roman" w:hAnsi="Times New Roman" w:cs="Times New Roman"/>
          <w:sz w:val="24"/>
          <w:szCs w:val="24"/>
          <w:lang w:val="en-US"/>
        </w:rPr>
        <w:t>The basic tenets for a system of environmental justice can be readily identified. At a minimum, these require assuring all members of the society the satisfaction of their (socially defined) basic needs; in today’s world, this requires providing not only for the basic sustenance of the society, but also attending to the institutional requirements that guarantee the ability of all people to participate in the community’s governance, in the conservation and transmission of its culture, and to attend to the requirements to assure their health and other dimensions of their well-being. Of course, in an operative social system, these elements must be accompanied by a commitment to conserve the ecosystems on which they depend, and, if necessary, the rehabilitation of those that have deteriorated or been damaged by previous generations.</w:t>
      </w:r>
    </w:p>
    <w:p w:rsidR="008C5FA9" w:rsidRPr="00404183" w:rsidRDefault="008C5FA9" w:rsidP="00404183">
      <w:pPr>
        <w:spacing w:after="200" w:line="240" w:lineRule="auto"/>
        <w:jc w:val="both"/>
        <w:rPr>
          <w:rFonts w:ascii="Times New Roman" w:hAnsi="Times New Roman" w:cs="Times New Roman"/>
          <w:sz w:val="24"/>
          <w:szCs w:val="24"/>
          <w:lang w:val="en-US"/>
        </w:rPr>
      </w:pPr>
      <w:r w:rsidRPr="00404183">
        <w:rPr>
          <w:rFonts w:ascii="Times New Roman" w:hAnsi="Times New Roman" w:cs="Times New Roman"/>
          <w:sz w:val="24"/>
          <w:szCs w:val="24"/>
          <w:lang w:val="en-US"/>
        </w:rPr>
        <w:t xml:space="preserve">The translation of these seemingly simple conditions into a set of operative mechanisms for social organization has proved elusive in many contemporary nation-states. The progressive advances of inequality in most societies along with the advancing deterioration of the environment have tragically affected the poorer strata of society. These negative impacts are exacerbated by other social phenomena that divide modern societies by ethnic, class and racial characteristics, creating profound social differences that sometimes lead to violent conflict and almost always contribute to a collective abuse of the environment. </w:t>
      </w:r>
    </w:p>
    <w:p w:rsidR="008C5FA9" w:rsidRPr="00404183" w:rsidRDefault="008C5FA9" w:rsidP="00404183">
      <w:pPr>
        <w:spacing w:after="200" w:line="240" w:lineRule="auto"/>
        <w:jc w:val="both"/>
        <w:rPr>
          <w:rFonts w:ascii="Times New Roman" w:hAnsi="Times New Roman" w:cs="Times New Roman"/>
          <w:sz w:val="24"/>
          <w:szCs w:val="24"/>
          <w:lang w:val="en-US"/>
        </w:rPr>
      </w:pPr>
      <w:r w:rsidRPr="00404183">
        <w:rPr>
          <w:rFonts w:ascii="Times New Roman" w:hAnsi="Times New Roman" w:cs="Times New Roman"/>
          <w:sz w:val="24"/>
          <w:szCs w:val="24"/>
          <w:lang w:val="en-US"/>
        </w:rPr>
        <w:t>These institutional features of modern societies are having important effects on the ability of most countries around the world to assure the basic nutritional needs of their populations. In today’s world, there is no question that there is enough food available globally to feed the population, and yet a considerable proportion is hungry and an even larger segment is poorly nourished. Social Justice, then, is directly related to the institutional nexus in which it is embedded.</w:t>
      </w:r>
    </w:p>
    <w:p w:rsidR="00DC173B" w:rsidRPr="00404183" w:rsidRDefault="00DC173B" w:rsidP="00404183">
      <w:pPr>
        <w:spacing w:after="200" w:line="240" w:lineRule="auto"/>
        <w:jc w:val="both"/>
        <w:rPr>
          <w:rFonts w:ascii="Times New Roman" w:hAnsi="Times New Roman" w:cs="Times New Roman"/>
          <w:sz w:val="24"/>
          <w:szCs w:val="24"/>
          <w:lang w:val="en-US"/>
        </w:rPr>
      </w:pPr>
      <w:r w:rsidRPr="00404183">
        <w:rPr>
          <w:rFonts w:ascii="Times New Roman" w:hAnsi="Times New Roman" w:cs="Times New Roman"/>
          <w:sz w:val="24"/>
          <w:szCs w:val="24"/>
          <w:lang w:val="en-US"/>
        </w:rPr>
        <w:lastRenderedPageBreak/>
        <w:t xml:space="preserve">The international community has taken particular note of the impacts of these developments on the rights and livelihood of indigenous peoples. The international agreements that emerged over the past quarter century are stark recognition of the profound problems that rural communities in general, and indigenous communities in particular are experiencing in defending their heritage and historical claims to their territories and their culture. Although this is not the place to go deeper into the matter, suffice it to mention the relevant agreements that reflect an agreement on the need to strengthen </w:t>
      </w:r>
      <w:r w:rsidR="00D35280" w:rsidRPr="00404183">
        <w:rPr>
          <w:rFonts w:ascii="Times New Roman" w:hAnsi="Times New Roman" w:cs="Times New Roman"/>
          <w:sz w:val="24"/>
          <w:szCs w:val="24"/>
          <w:lang w:val="en-US"/>
        </w:rPr>
        <w:t xml:space="preserve">these demands: 1) Convention 169 of the International </w:t>
      </w:r>
      <w:proofErr w:type="spellStart"/>
      <w:r w:rsidR="00D35280" w:rsidRPr="00404183">
        <w:rPr>
          <w:rFonts w:ascii="Times New Roman" w:hAnsi="Times New Roman" w:cs="Times New Roman"/>
          <w:sz w:val="24"/>
          <w:szCs w:val="24"/>
          <w:lang w:val="en-US"/>
        </w:rPr>
        <w:t>Labour</w:t>
      </w:r>
      <w:proofErr w:type="spellEnd"/>
      <w:r w:rsidR="00D35280" w:rsidRPr="00404183">
        <w:rPr>
          <w:rFonts w:ascii="Times New Roman" w:hAnsi="Times New Roman" w:cs="Times New Roman"/>
          <w:sz w:val="24"/>
          <w:szCs w:val="24"/>
          <w:lang w:val="en-US"/>
        </w:rPr>
        <w:t xml:space="preserve"> Organization </w:t>
      </w:r>
      <w:r w:rsidR="005F6838" w:rsidRPr="00404183">
        <w:rPr>
          <w:rFonts w:ascii="Times New Roman" w:hAnsi="Times New Roman" w:cs="Times New Roman"/>
          <w:sz w:val="24"/>
          <w:szCs w:val="24"/>
          <w:lang w:val="en-US"/>
        </w:rPr>
        <w:t xml:space="preserve">(1989) </w:t>
      </w:r>
      <w:r w:rsidR="00D35280" w:rsidRPr="00404183">
        <w:rPr>
          <w:rFonts w:ascii="Times New Roman" w:hAnsi="Times New Roman" w:cs="Times New Roman"/>
          <w:sz w:val="24"/>
          <w:szCs w:val="24"/>
          <w:lang w:val="en-US"/>
        </w:rPr>
        <w:t>on the rights of indigenous and tribal peoples accords free and informed prior consent for any public policy decisions that affect their territory or integrity as a social group;</w:t>
      </w:r>
      <w:r w:rsidR="00D35280" w:rsidRPr="00404183">
        <w:rPr>
          <w:rStyle w:val="FootnoteReference"/>
          <w:rFonts w:ascii="Times New Roman" w:hAnsi="Times New Roman" w:cs="Times New Roman"/>
          <w:sz w:val="24"/>
          <w:szCs w:val="24"/>
          <w:lang w:val="en-US"/>
        </w:rPr>
        <w:footnoteReference w:id="6"/>
      </w:r>
      <w:r w:rsidR="00D35280" w:rsidRPr="00404183">
        <w:rPr>
          <w:rFonts w:ascii="Times New Roman" w:hAnsi="Times New Roman" w:cs="Times New Roman"/>
          <w:sz w:val="24"/>
          <w:szCs w:val="24"/>
          <w:lang w:val="en-US"/>
        </w:rPr>
        <w:t xml:space="preserve"> </w:t>
      </w:r>
      <w:r w:rsidR="005F6838" w:rsidRPr="00404183">
        <w:rPr>
          <w:rFonts w:ascii="Times New Roman" w:hAnsi="Times New Roman" w:cs="Times New Roman"/>
          <w:sz w:val="24"/>
          <w:szCs w:val="24"/>
          <w:lang w:val="en-US"/>
        </w:rPr>
        <w:t>2) the United Nations Declaration of the Rights of Indigenous Peoples (2007)</w:t>
      </w:r>
      <w:r w:rsidR="005F6838" w:rsidRPr="00404183">
        <w:rPr>
          <w:rStyle w:val="FootnoteReference"/>
          <w:rFonts w:ascii="Times New Roman" w:hAnsi="Times New Roman" w:cs="Times New Roman"/>
          <w:sz w:val="24"/>
          <w:szCs w:val="24"/>
          <w:lang w:val="en-US"/>
        </w:rPr>
        <w:footnoteReference w:id="7"/>
      </w:r>
      <w:r w:rsidR="005F6838" w:rsidRPr="00404183">
        <w:rPr>
          <w:rFonts w:ascii="Times New Roman" w:hAnsi="Times New Roman" w:cs="Times New Roman"/>
          <w:sz w:val="24"/>
          <w:szCs w:val="24"/>
          <w:lang w:val="en-US"/>
        </w:rPr>
        <w:t xml:space="preserve"> raises the legitimacy of their claims to an even higher level</w:t>
      </w:r>
      <w:r w:rsidR="006D149D" w:rsidRPr="00404183">
        <w:rPr>
          <w:rFonts w:ascii="Times New Roman" w:hAnsi="Times New Roman" w:cs="Times New Roman"/>
          <w:sz w:val="24"/>
          <w:szCs w:val="24"/>
          <w:lang w:val="en-US"/>
        </w:rPr>
        <w:t xml:space="preserve"> in international jurisprudence; and 3) the </w:t>
      </w:r>
      <w:r w:rsidR="004430D7" w:rsidRPr="00404183">
        <w:rPr>
          <w:rFonts w:ascii="Times New Roman" w:hAnsi="Times New Roman" w:cs="Times New Roman"/>
          <w:sz w:val="24"/>
          <w:szCs w:val="24"/>
          <w:lang w:val="en-US"/>
        </w:rPr>
        <w:t>American Declaration of the Rights of Indigenous Peoples (2016), adopted by the Organization of American States,</w:t>
      </w:r>
      <w:r w:rsidR="004430D7" w:rsidRPr="00404183">
        <w:rPr>
          <w:rStyle w:val="FootnoteReference"/>
          <w:rFonts w:ascii="Times New Roman" w:hAnsi="Times New Roman" w:cs="Times New Roman"/>
          <w:sz w:val="24"/>
          <w:szCs w:val="24"/>
          <w:lang w:val="en-US"/>
        </w:rPr>
        <w:footnoteReference w:id="8"/>
      </w:r>
      <w:r w:rsidR="004430D7" w:rsidRPr="00404183">
        <w:rPr>
          <w:rFonts w:ascii="Times New Roman" w:hAnsi="Times New Roman" w:cs="Times New Roman"/>
          <w:sz w:val="24"/>
          <w:szCs w:val="24"/>
          <w:lang w:val="en-US"/>
        </w:rPr>
        <w:t xml:space="preserve"> extends these rights to include intellectual rights for elements in their culture, in their territories and in their productive systems.</w:t>
      </w:r>
    </w:p>
    <w:p w:rsidR="00BD4B08" w:rsidRPr="00404183" w:rsidRDefault="00BC35D1" w:rsidP="00404183">
      <w:pPr>
        <w:pStyle w:val="Default"/>
        <w:jc w:val="both"/>
        <w:rPr>
          <w:lang w:val="en-US"/>
        </w:rPr>
      </w:pPr>
      <w:r w:rsidRPr="00404183">
        <w:rPr>
          <w:lang w:val="en-US"/>
        </w:rPr>
        <w:t xml:space="preserve">The struggle for environmental justice is the order of the day across the globe. Myriad communities find themselves resisting efforts by the national states of which they are a part or financial interests attempting to control resources and territories that they considered part of their heritage. This process has intensified in recent years with the expansion of search for raw materials and land for agricultural and livestock production. The process has become so extensive that even as conservative a journal as </w:t>
      </w:r>
      <w:r w:rsidRPr="00404183">
        <w:rPr>
          <w:i/>
          <w:lang w:val="en-US"/>
        </w:rPr>
        <w:t xml:space="preserve">The Economist </w:t>
      </w:r>
      <w:r w:rsidRPr="00404183">
        <w:rPr>
          <w:lang w:val="en-US"/>
        </w:rPr>
        <w:t>has dedicated considerable space to analyzing the phenomenon</w:t>
      </w:r>
      <w:r w:rsidR="00BD4B08" w:rsidRPr="00404183">
        <w:rPr>
          <w:lang w:val="en-US"/>
        </w:rPr>
        <w:t xml:space="preserve"> (2011)</w:t>
      </w:r>
      <w:r w:rsidRPr="00404183">
        <w:rPr>
          <w:lang w:val="en-US"/>
        </w:rPr>
        <w:t>.</w:t>
      </w:r>
      <w:r w:rsidR="00BD4B08" w:rsidRPr="00404183">
        <w:rPr>
          <w:lang w:val="en-US"/>
        </w:rPr>
        <w:t xml:space="preserve"> </w:t>
      </w:r>
    </w:p>
    <w:p w:rsidR="00BD4B08" w:rsidRPr="00404183" w:rsidRDefault="00BD4B08" w:rsidP="00404183">
      <w:pPr>
        <w:pStyle w:val="Default"/>
        <w:jc w:val="both"/>
        <w:rPr>
          <w:lang w:val="en-US"/>
        </w:rPr>
      </w:pPr>
    </w:p>
    <w:p w:rsidR="009B0DCB" w:rsidRPr="00404183" w:rsidRDefault="00BD4B08" w:rsidP="00404183">
      <w:pPr>
        <w:pStyle w:val="Default"/>
        <w:jc w:val="both"/>
        <w:rPr>
          <w:lang w:val="en-US"/>
        </w:rPr>
      </w:pPr>
      <w:r w:rsidRPr="00404183">
        <w:rPr>
          <w:lang w:val="en-US"/>
        </w:rPr>
        <w:t xml:space="preserve">The proliferation of </w:t>
      </w:r>
      <w:r w:rsidR="009B0DCB" w:rsidRPr="00404183">
        <w:rPr>
          <w:lang w:val="en-US"/>
        </w:rPr>
        <w:t xml:space="preserve">local </w:t>
      </w:r>
      <w:r w:rsidRPr="00404183">
        <w:rPr>
          <w:lang w:val="en-US"/>
        </w:rPr>
        <w:t xml:space="preserve">organizations </w:t>
      </w:r>
      <w:r w:rsidR="008341FF" w:rsidRPr="00404183">
        <w:rPr>
          <w:lang w:val="en-US"/>
        </w:rPr>
        <w:t>p</w:t>
      </w:r>
      <w:r w:rsidRPr="00404183">
        <w:rPr>
          <w:lang w:val="en-US"/>
        </w:rPr>
        <w:t xml:space="preserve">rosecuting demands for environmental justice has also spawned a systematic </w:t>
      </w:r>
      <w:r w:rsidR="009B0DCB" w:rsidRPr="00404183">
        <w:rPr>
          <w:lang w:val="en-US"/>
        </w:rPr>
        <w:t xml:space="preserve">effort to study and support them. One of the most extensive of the groups engaged in this process has constructed an academic research project, “Environmental Justice Organizations, Liabilities and Trade”, based at the Universidad </w:t>
      </w:r>
      <w:proofErr w:type="spellStart"/>
      <w:r w:rsidR="009B0DCB" w:rsidRPr="00404183">
        <w:rPr>
          <w:lang w:val="en-US"/>
        </w:rPr>
        <w:t>Autónoma</w:t>
      </w:r>
      <w:proofErr w:type="spellEnd"/>
      <w:r w:rsidR="009B0DCB" w:rsidRPr="00404183">
        <w:rPr>
          <w:lang w:val="en-US"/>
        </w:rPr>
        <w:t xml:space="preserve"> de Barcelona. It developed an effective tool for incorporating the various communities engaged in struggles around environmental justice, creating an o</w:t>
      </w:r>
      <w:r w:rsidR="009B0DCB" w:rsidRPr="00404183">
        <w:rPr>
          <w:color w:val="5A5A5A"/>
          <w:shd w:val="clear" w:color="auto" w:fill="FFFFFF"/>
          <w:lang w:val="en-US"/>
        </w:rPr>
        <w:t>n-line</w:t>
      </w:r>
      <w:r w:rsidR="00CA1E95" w:rsidRPr="00404183">
        <w:rPr>
          <w:color w:val="5A5A5A"/>
          <w:shd w:val="clear" w:color="auto" w:fill="FFFFFF"/>
          <w:lang w:val="en-US"/>
        </w:rPr>
        <w:t xml:space="preserve"> data</w:t>
      </w:r>
      <w:r w:rsidR="009B0DCB" w:rsidRPr="00404183">
        <w:rPr>
          <w:color w:val="5A5A5A"/>
          <w:shd w:val="clear" w:color="auto" w:fill="FFFFFF"/>
          <w:lang w:val="en-US"/>
        </w:rPr>
        <w:t>base</w:t>
      </w:r>
      <w:r w:rsidR="00CA1E95" w:rsidRPr="00404183">
        <w:rPr>
          <w:color w:val="5A5A5A"/>
          <w:shd w:val="clear" w:color="auto" w:fill="FFFFFF"/>
          <w:lang w:val="en-US"/>
        </w:rPr>
        <w:t>.</w:t>
      </w:r>
      <w:r w:rsidR="009B0DCB" w:rsidRPr="00404183">
        <w:rPr>
          <w:color w:val="5A5A5A"/>
          <w:shd w:val="clear" w:color="auto" w:fill="FFFFFF"/>
          <w:lang w:val="en-US"/>
        </w:rPr>
        <w:t xml:space="preserve"> </w:t>
      </w:r>
      <w:r w:rsidR="00CA1E95" w:rsidRPr="00404183">
        <w:rPr>
          <w:color w:val="5A5A5A"/>
          <w:shd w:val="clear" w:color="auto" w:fill="FFFFFF"/>
          <w:lang w:val="en-US"/>
        </w:rPr>
        <w:t xml:space="preserve">The information for each place-based activity is integrated into a global atlas that permits the participants to visualize their relationship to others involved in similar struggles. </w:t>
      </w:r>
      <w:r w:rsidR="009B0DCB" w:rsidRPr="00404183">
        <w:rPr>
          <w:lang w:val="en-US"/>
        </w:rPr>
        <w:t>It describes itself in the following manner:</w:t>
      </w:r>
    </w:p>
    <w:p w:rsidR="009B0DCB" w:rsidRPr="00404183" w:rsidRDefault="009B0DCB" w:rsidP="00404183">
      <w:pPr>
        <w:pStyle w:val="Default"/>
        <w:jc w:val="both"/>
        <w:rPr>
          <w:lang w:val="en-US"/>
        </w:rPr>
      </w:pPr>
    </w:p>
    <w:p w:rsidR="008C5FA9" w:rsidRPr="00404183" w:rsidRDefault="009B0DCB" w:rsidP="00404183">
      <w:pPr>
        <w:pStyle w:val="Default"/>
        <w:ind w:left="708"/>
        <w:jc w:val="both"/>
        <w:rPr>
          <w:lang w:val="en-US"/>
        </w:rPr>
      </w:pPr>
      <w:r w:rsidRPr="00404183">
        <w:rPr>
          <w:rStyle w:val="Strong"/>
          <w:b w:val="0"/>
          <w:color w:val="5A5A5A"/>
          <w:bdr w:val="none" w:sz="0" w:space="0" w:color="auto" w:frame="1"/>
          <w:shd w:val="clear" w:color="auto" w:fill="FFFFFF"/>
          <w:lang w:val="en-US"/>
        </w:rPr>
        <w:t xml:space="preserve">“The project supports the work of Environmental Justice </w:t>
      </w:r>
      <w:proofErr w:type="spellStart"/>
      <w:r w:rsidRPr="00404183">
        <w:rPr>
          <w:rStyle w:val="Strong"/>
          <w:b w:val="0"/>
          <w:color w:val="5A5A5A"/>
          <w:bdr w:val="none" w:sz="0" w:space="0" w:color="auto" w:frame="1"/>
          <w:shd w:val="clear" w:color="auto" w:fill="FFFFFF"/>
          <w:lang w:val="en-US"/>
        </w:rPr>
        <w:t>Organisations</w:t>
      </w:r>
      <w:proofErr w:type="spellEnd"/>
      <w:r w:rsidRPr="00404183">
        <w:rPr>
          <w:rStyle w:val="Strong"/>
          <w:b w:val="0"/>
          <w:color w:val="5A5A5A"/>
          <w:bdr w:val="none" w:sz="0" w:space="0" w:color="auto" w:frame="1"/>
          <w:shd w:val="clear" w:color="auto" w:fill="FFFFFF"/>
          <w:lang w:val="en-US"/>
        </w:rPr>
        <w:t>,</w:t>
      </w:r>
      <w:r w:rsidRPr="00404183">
        <w:rPr>
          <w:rStyle w:val="apple-converted-space"/>
          <w:bCs/>
          <w:color w:val="5A5A5A"/>
          <w:bdr w:val="none" w:sz="0" w:space="0" w:color="auto" w:frame="1"/>
          <w:shd w:val="clear" w:color="auto" w:fill="FFFFFF"/>
          <w:lang w:val="en-US"/>
        </w:rPr>
        <w:t> </w:t>
      </w:r>
      <w:r w:rsidRPr="00404183">
        <w:rPr>
          <w:color w:val="5A5A5A"/>
          <w:shd w:val="clear" w:color="auto" w:fill="FFFFFF"/>
          <w:lang w:val="en-US"/>
        </w:rPr>
        <w:t xml:space="preserve">uniting scientists, activist </w:t>
      </w:r>
      <w:proofErr w:type="spellStart"/>
      <w:r w:rsidRPr="00404183">
        <w:rPr>
          <w:color w:val="5A5A5A"/>
          <w:shd w:val="clear" w:color="auto" w:fill="FFFFFF"/>
          <w:lang w:val="en-US"/>
        </w:rPr>
        <w:t>organisations</w:t>
      </w:r>
      <w:proofErr w:type="spellEnd"/>
      <w:r w:rsidRPr="00404183">
        <w:rPr>
          <w:color w:val="5A5A5A"/>
          <w:shd w:val="clear" w:color="auto" w:fill="FFFFFF"/>
          <w:lang w:val="en-US"/>
        </w:rPr>
        <w:t>, think-tanks, policy-makers from the fields of environmental law, environmental health, political ecology, ecological economics, to talk about issues related to</w:t>
      </w:r>
      <w:r w:rsidRPr="00404183">
        <w:rPr>
          <w:rStyle w:val="apple-converted-space"/>
          <w:color w:val="5A5A5A"/>
          <w:shd w:val="clear" w:color="auto" w:fill="FFFFFF"/>
          <w:lang w:val="en-US"/>
        </w:rPr>
        <w:t> </w:t>
      </w:r>
      <w:r w:rsidRPr="00404183">
        <w:rPr>
          <w:rStyle w:val="Strong"/>
          <w:b w:val="0"/>
          <w:color w:val="5A5A5A"/>
          <w:bdr w:val="none" w:sz="0" w:space="0" w:color="auto" w:frame="1"/>
          <w:shd w:val="clear" w:color="auto" w:fill="FFFFFF"/>
          <w:lang w:val="en-US"/>
        </w:rPr>
        <w:t>Ecological Distribution</w:t>
      </w:r>
      <w:r w:rsidRPr="00404183">
        <w:rPr>
          <w:color w:val="5A5A5A"/>
          <w:shd w:val="clear" w:color="auto" w:fill="FFFFFF"/>
          <w:lang w:val="en-US"/>
        </w:rPr>
        <w:t xml:space="preserve">. Central concepts are Ecological </w:t>
      </w:r>
      <w:r w:rsidRPr="00404183">
        <w:rPr>
          <w:color w:val="5A5A5A"/>
          <w:shd w:val="clear" w:color="auto" w:fill="FFFFFF"/>
          <w:lang w:val="en-US"/>
        </w:rPr>
        <w:lastRenderedPageBreak/>
        <w:t>Debts (or Environmental Liabilities) and Ecologically Unequal Exchange. We focus on the use of these concepts in science and in environmental activism and policy-making</w:t>
      </w:r>
      <w:r w:rsidRPr="00404183">
        <w:rPr>
          <w:lang w:val="en-US"/>
        </w:rPr>
        <w:t>”</w:t>
      </w:r>
      <w:r w:rsidR="00CA1E95" w:rsidRPr="00404183">
        <w:rPr>
          <w:lang w:val="en-US"/>
        </w:rPr>
        <w:t xml:space="preserve"> (</w:t>
      </w:r>
      <w:proofErr w:type="spellStart"/>
      <w:r w:rsidR="00CA1E95" w:rsidRPr="00404183">
        <w:rPr>
          <w:lang w:val="en-US"/>
        </w:rPr>
        <w:t>Ejolt</w:t>
      </w:r>
      <w:proofErr w:type="spellEnd"/>
      <w:r w:rsidR="00CA1E95" w:rsidRPr="00404183">
        <w:rPr>
          <w:lang w:val="en-US"/>
        </w:rPr>
        <w:t>, 2017).</w:t>
      </w:r>
    </w:p>
    <w:p w:rsidR="00CA1E95" w:rsidRPr="00404183" w:rsidRDefault="00CA1E95" w:rsidP="00404183">
      <w:pPr>
        <w:pStyle w:val="Default"/>
        <w:ind w:left="708"/>
        <w:jc w:val="both"/>
        <w:rPr>
          <w:lang w:val="en-US"/>
        </w:rPr>
      </w:pPr>
    </w:p>
    <w:p w:rsidR="009B0DCB" w:rsidRPr="00404183" w:rsidRDefault="009B0DCB" w:rsidP="00404183">
      <w:pPr>
        <w:pStyle w:val="Default"/>
        <w:jc w:val="both"/>
        <w:rPr>
          <w:rStyle w:val="Strong"/>
          <w:b w:val="0"/>
          <w:color w:val="5A5A5A"/>
          <w:bdr w:val="none" w:sz="0" w:space="0" w:color="auto" w:frame="1"/>
          <w:shd w:val="clear" w:color="auto" w:fill="FFFFFF"/>
          <w:lang w:val="en-US"/>
        </w:rPr>
      </w:pPr>
    </w:p>
    <w:p w:rsidR="009726C4" w:rsidRPr="00404183" w:rsidRDefault="009726C4" w:rsidP="00404183">
      <w:pPr>
        <w:pStyle w:val="ListParagraph"/>
        <w:numPr>
          <w:ilvl w:val="0"/>
          <w:numId w:val="1"/>
        </w:numPr>
        <w:spacing w:after="200" w:line="240" w:lineRule="auto"/>
        <w:jc w:val="both"/>
        <w:rPr>
          <w:rFonts w:ascii="Times New Roman" w:hAnsi="Times New Roman" w:cs="Times New Roman"/>
          <w:b/>
          <w:bCs/>
          <w:sz w:val="24"/>
          <w:szCs w:val="24"/>
          <w:lang w:val="en-US"/>
        </w:rPr>
      </w:pPr>
      <w:r w:rsidRPr="00404183">
        <w:rPr>
          <w:rFonts w:ascii="Times New Roman" w:hAnsi="Times New Roman" w:cs="Times New Roman"/>
          <w:b/>
          <w:bCs/>
          <w:sz w:val="24"/>
          <w:szCs w:val="24"/>
          <w:lang w:val="en-US"/>
        </w:rPr>
        <w:t>Food Sovereignty: An Alternative to Food Security</w:t>
      </w:r>
    </w:p>
    <w:p w:rsidR="009726C4" w:rsidRPr="00404183" w:rsidRDefault="009726C4" w:rsidP="00404183">
      <w:pPr>
        <w:spacing w:after="200" w:line="240" w:lineRule="auto"/>
        <w:jc w:val="both"/>
        <w:rPr>
          <w:rFonts w:ascii="Times New Roman" w:hAnsi="Times New Roman" w:cs="Times New Roman"/>
          <w:sz w:val="24"/>
          <w:szCs w:val="24"/>
          <w:lang w:val="en-US"/>
        </w:rPr>
      </w:pPr>
      <w:r w:rsidRPr="00404183">
        <w:rPr>
          <w:rFonts w:ascii="Times New Roman" w:hAnsi="Times New Roman" w:cs="Times New Roman"/>
          <w:sz w:val="24"/>
          <w:szCs w:val="24"/>
          <w:lang w:val="en-US"/>
        </w:rPr>
        <w:t>The proposal for a Food Sovereignty (FS) program involves an important shift from the prevailing public policy approach that is oriented towards food security. Although there is a large literature attempting to define the terms with many people strongly invested in their differences, for the present essay, suffice it to characterize the two and then explore the implications of the second concept for social policy and political development.</w:t>
      </w:r>
      <w:r w:rsidRPr="00404183">
        <w:rPr>
          <w:rStyle w:val="FootnoteReference"/>
          <w:rFonts w:ascii="Times New Roman" w:hAnsi="Times New Roman" w:cs="Times New Roman"/>
          <w:sz w:val="24"/>
          <w:szCs w:val="24"/>
          <w:lang w:val="en-US"/>
        </w:rPr>
        <w:footnoteReference w:id="9"/>
      </w:r>
    </w:p>
    <w:p w:rsidR="009726C4" w:rsidRPr="00404183" w:rsidRDefault="009726C4" w:rsidP="00404183">
      <w:pPr>
        <w:spacing w:after="200" w:line="240" w:lineRule="auto"/>
        <w:jc w:val="both"/>
        <w:rPr>
          <w:rFonts w:ascii="Times New Roman" w:hAnsi="Times New Roman" w:cs="Times New Roman"/>
          <w:sz w:val="24"/>
          <w:szCs w:val="24"/>
          <w:lang w:val="en-US"/>
        </w:rPr>
      </w:pPr>
      <w:r w:rsidRPr="00404183">
        <w:rPr>
          <w:rFonts w:ascii="Times New Roman" w:hAnsi="Times New Roman" w:cs="Times New Roman"/>
          <w:sz w:val="24"/>
          <w:szCs w:val="24"/>
          <w:lang w:val="en-US"/>
        </w:rPr>
        <w:t xml:space="preserve">The FAO provides this “useful workable definition:” </w:t>
      </w:r>
    </w:p>
    <w:p w:rsidR="009726C4" w:rsidRPr="00404183" w:rsidRDefault="009726C4" w:rsidP="00404183">
      <w:pPr>
        <w:spacing w:line="240" w:lineRule="auto"/>
        <w:ind w:left="708"/>
        <w:jc w:val="both"/>
        <w:rPr>
          <w:rFonts w:ascii="Times New Roman" w:hAnsi="Times New Roman" w:cs="Times New Roman"/>
          <w:sz w:val="24"/>
          <w:szCs w:val="24"/>
          <w:lang w:val="en-US"/>
        </w:rPr>
      </w:pPr>
      <w:r w:rsidRPr="00404183">
        <w:rPr>
          <w:rFonts w:ascii="Times New Roman" w:hAnsi="Times New Roman" w:cs="Times New Roman"/>
          <w:bCs/>
          <w:i/>
          <w:sz w:val="24"/>
          <w:szCs w:val="24"/>
          <w:lang w:val="en-US"/>
        </w:rPr>
        <w:t>Food security</w:t>
      </w:r>
      <w:r w:rsidRPr="00404183">
        <w:rPr>
          <w:rFonts w:ascii="Times New Roman" w:hAnsi="Times New Roman" w:cs="Times New Roman"/>
          <w:sz w:val="24"/>
          <w:szCs w:val="24"/>
          <w:lang w:val="en-US"/>
        </w:rPr>
        <w:t xml:space="preserve"> exists when all people, at all times, have physical, social and economic access to sufficient, safe and nutritious food, which meets their dietary needs and food preferences for an active and healthy life. Household food security is the application of this concept to the family level, with individuals within households as the focus of concern (FAO 2001, Ch. 2, p. 1).</w:t>
      </w:r>
    </w:p>
    <w:p w:rsidR="009726C4" w:rsidRPr="00404183" w:rsidRDefault="009726C4" w:rsidP="00404183">
      <w:pPr>
        <w:spacing w:after="200" w:line="240" w:lineRule="auto"/>
        <w:jc w:val="both"/>
        <w:rPr>
          <w:rFonts w:ascii="Times New Roman" w:hAnsi="Times New Roman" w:cs="Times New Roman"/>
          <w:sz w:val="24"/>
          <w:szCs w:val="24"/>
          <w:lang w:val="en-US"/>
        </w:rPr>
      </w:pPr>
      <w:r w:rsidRPr="00404183">
        <w:rPr>
          <w:rFonts w:ascii="Times New Roman" w:hAnsi="Times New Roman" w:cs="Times New Roman"/>
          <w:sz w:val="24"/>
          <w:szCs w:val="24"/>
          <w:lang w:val="en-US"/>
        </w:rPr>
        <w:t>This definition is useful in that it emphasizes an important characteristic: the availability of food to satisfy human needs, regardless of how it is procured. This is important because the issue is directly related to the question of the liberalization of world trade and international capital markets as well as the powerful influence of the principal corporate interests involved in global trade in grains (Morgan 1979).</w:t>
      </w:r>
    </w:p>
    <w:p w:rsidR="009726C4" w:rsidRPr="00404183" w:rsidRDefault="009726C4" w:rsidP="00404183">
      <w:pPr>
        <w:spacing w:after="200" w:line="240" w:lineRule="auto"/>
        <w:jc w:val="both"/>
        <w:rPr>
          <w:rFonts w:ascii="Times New Roman" w:hAnsi="Times New Roman" w:cs="Times New Roman"/>
          <w:sz w:val="24"/>
          <w:szCs w:val="24"/>
          <w:lang w:val="en-US"/>
        </w:rPr>
      </w:pPr>
      <w:r w:rsidRPr="00404183">
        <w:rPr>
          <w:rFonts w:ascii="Times New Roman" w:hAnsi="Times New Roman" w:cs="Times New Roman"/>
          <w:sz w:val="24"/>
          <w:szCs w:val="24"/>
          <w:lang w:val="en-US"/>
        </w:rPr>
        <w:t>Food Sovereignty, on the other hand, not only focuses its concerns on the availability of food, in the sense, described above, but also encompasses a number of other crucial matters that are directly related to the way food is produced, and who and where it is produced. Although the expression has a long history in public policy, for our purposes we will focus on its development as a political goal and organizing program by La Vía Campesina since the mid-1990s:</w:t>
      </w:r>
    </w:p>
    <w:p w:rsidR="009726C4" w:rsidRPr="00404183" w:rsidRDefault="009726C4" w:rsidP="00404183">
      <w:pPr>
        <w:spacing w:line="240" w:lineRule="auto"/>
        <w:ind w:left="708"/>
        <w:jc w:val="both"/>
        <w:rPr>
          <w:rFonts w:ascii="Times New Roman" w:hAnsi="Times New Roman" w:cs="Times New Roman"/>
          <w:sz w:val="24"/>
          <w:szCs w:val="24"/>
          <w:lang w:val="en-US"/>
        </w:rPr>
      </w:pPr>
      <w:r w:rsidRPr="00404183">
        <w:rPr>
          <w:rStyle w:val="Strong"/>
          <w:rFonts w:ascii="Times New Roman" w:hAnsi="Times New Roman" w:cs="Times New Roman"/>
          <w:b w:val="0"/>
          <w:i/>
          <w:sz w:val="24"/>
          <w:szCs w:val="24"/>
          <w:lang w:val="en-US"/>
        </w:rPr>
        <w:t>Food sovereignty is different from food security in both approach and politics</w:t>
      </w:r>
      <w:r w:rsidRPr="00404183">
        <w:rPr>
          <w:rFonts w:ascii="Times New Roman" w:hAnsi="Times New Roman" w:cs="Times New Roman"/>
          <w:b/>
          <w:sz w:val="24"/>
          <w:szCs w:val="24"/>
          <w:lang w:val="en-US"/>
        </w:rPr>
        <w:t xml:space="preserve">. </w:t>
      </w:r>
      <w:r w:rsidRPr="00404183">
        <w:rPr>
          <w:rFonts w:ascii="Times New Roman" w:hAnsi="Times New Roman" w:cs="Times New Roman"/>
          <w:sz w:val="24"/>
          <w:szCs w:val="24"/>
          <w:lang w:val="en-US"/>
        </w:rPr>
        <w:t xml:space="preserve">Food security does not distinguish where food comes from, or the conditions under which it is produced and distributed. National food security targets are often met by sourcing food produced under environmentally destructive and exploitative conditions, and supported by subsidies and policies </w:t>
      </w:r>
      <w:r w:rsidRPr="00404183">
        <w:rPr>
          <w:rFonts w:ascii="Times New Roman" w:hAnsi="Times New Roman" w:cs="Times New Roman"/>
          <w:i/>
          <w:sz w:val="24"/>
          <w:szCs w:val="24"/>
          <w:lang w:val="en-US"/>
        </w:rPr>
        <w:t>that destroy local food producers but benefit agribusiness corporations. Food sovereignty</w:t>
      </w:r>
      <w:r w:rsidRPr="00404183">
        <w:rPr>
          <w:rFonts w:ascii="Times New Roman" w:hAnsi="Times New Roman" w:cs="Times New Roman"/>
          <w:sz w:val="24"/>
          <w:szCs w:val="24"/>
          <w:lang w:val="en-US"/>
        </w:rPr>
        <w:t xml:space="preserve"> emphasizes ecologically appropriate production, distribution and consumption, social-economic justice and local food systems as ways to tackle hunger and poverty and guarantee sustainable food security for all peoples. It advocates trade and investment that serve the collective aspirations of society. It promotes community control of productive resources; agrarian reform and tenure security for small-scale producers; agro-ecology; biodiversity; local </w:t>
      </w:r>
      <w:r w:rsidRPr="00404183">
        <w:rPr>
          <w:rFonts w:ascii="Times New Roman" w:hAnsi="Times New Roman" w:cs="Times New Roman"/>
          <w:sz w:val="24"/>
          <w:szCs w:val="24"/>
          <w:lang w:val="en-US"/>
        </w:rPr>
        <w:lastRenderedPageBreak/>
        <w:t>knowledge; the rights of peasants, women, indigenous peoples and workers; social protection and climate justice (</w:t>
      </w:r>
      <w:proofErr w:type="spellStart"/>
      <w:r w:rsidRPr="00404183">
        <w:rPr>
          <w:rFonts w:ascii="Times New Roman" w:hAnsi="Times New Roman" w:cs="Times New Roman"/>
          <w:i/>
          <w:sz w:val="24"/>
          <w:szCs w:val="24"/>
          <w:lang w:val="en-US"/>
        </w:rPr>
        <w:t>Nyéléni</w:t>
      </w:r>
      <w:proofErr w:type="spellEnd"/>
      <w:r w:rsidRPr="00404183">
        <w:rPr>
          <w:rFonts w:ascii="Times New Roman" w:hAnsi="Times New Roman" w:cs="Times New Roman"/>
          <w:i/>
          <w:sz w:val="24"/>
          <w:szCs w:val="24"/>
          <w:lang w:val="en-US"/>
        </w:rPr>
        <w:t xml:space="preserve"> Newsletter</w:t>
      </w:r>
      <w:r w:rsidRPr="00404183">
        <w:rPr>
          <w:rFonts w:ascii="Times New Roman" w:hAnsi="Times New Roman" w:cs="Times New Roman"/>
          <w:sz w:val="24"/>
          <w:szCs w:val="24"/>
          <w:lang w:val="en-US"/>
        </w:rPr>
        <w:t>, 2013).</w:t>
      </w:r>
    </w:p>
    <w:p w:rsidR="009B0DCB" w:rsidRPr="00404183" w:rsidRDefault="009726C4" w:rsidP="00404183">
      <w:pPr>
        <w:pStyle w:val="Default"/>
        <w:jc w:val="both"/>
        <w:rPr>
          <w:lang w:val="en-US"/>
        </w:rPr>
      </w:pPr>
      <w:r w:rsidRPr="00404183">
        <w:rPr>
          <w:lang w:val="en-US"/>
        </w:rPr>
        <w:t xml:space="preserve">For purposes of the present article, the key to understanding the importance of delineating the differences is their differing impacts on </w:t>
      </w:r>
      <w:r w:rsidRPr="00404183">
        <w:rPr>
          <w:i/>
          <w:lang w:val="en-US"/>
        </w:rPr>
        <w:t>justice</w:t>
      </w:r>
      <w:r w:rsidRPr="00404183">
        <w:rPr>
          <w:lang w:val="en-US"/>
        </w:rPr>
        <w:t>. The operative difference between the two is the emphasis on the conditions of production, the processes, and the impacts that this production has on the environment and on the people involved. By emphasizing process and impacts, the FS approach places its emphasis on the ways in which food systems promote a dynamic integration of communities with an all-inclusive concern for the relationship between producers, production, and the ecosystems within which they function.</w:t>
      </w:r>
    </w:p>
    <w:p w:rsidR="00DC173B" w:rsidRPr="00404183" w:rsidRDefault="00DC173B" w:rsidP="00404183">
      <w:pPr>
        <w:pStyle w:val="Default"/>
        <w:jc w:val="both"/>
        <w:rPr>
          <w:lang w:val="en-US"/>
        </w:rPr>
      </w:pPr>
    </w:p>
    <w:p w:rsidR="00DC173B" w:rsidRPr="00404183" w:rsidRDefault="00DC173B" w:rsidP="00404183">
      <w:pPr>
        <w:pStyle w:val="Default"/>
        <w:jc w:val="both"/>
        <w:rPr>
          <w:lang w:val="en-US"/>
        </w:rPr>
      </w:pPr>
    </w:p>
    <w:p w:rsidR="00FC0B07" w:rsidRPr="00404183" w:rsidRDefault="00FC0B07" w:rsidP="00404183">
      <w:pPr>
        <w:pStyle w:val="ListParagraph"/>
        <w:keepNext/>
        <w:numPr>
          <w:ilvl w:val="0"/>
          <w:numId w:val="1"/>
        </w:numPr>
        <w:spacing w:after="200" w:line="240" w:lineRule="auto"/>
        <w:jc w:val="both"/>
        <w:rPr>
          <w:rFonts w:ascii="Times New Roman" w:hAnsi="Times New Roman" w:cs="Times New Roman"/>
          <w:sz w:val="24"/>
          <w:szCs w:val="24"/>
          <w:lang w:val="en-US"/>
        </w:rPr>
      </w:pPr>
      <w:r w:rsidRPr="00404183">
        <w:rPr>
          <w:rFonts w:ascii="Times New Roman" w:hAnsi="Times New Roman" w:cs="Times New Roman"/>
          <w:b/>
          <w:bCs/>
          <w:sz w:val="24"/>
          <w:szCs w:val="24"/>
          <w:lang w:val="en-US"/>
        </w:rPr>
        <w:t>Food Sovereignty: Promoting social inclusion and environmental protection.</w:t>
      </w:r>
    </w:p>
    <w:p w:rsidR="00FC0B07" w:rsidRPr="00404183" w:rsidRDefault="00FC0B07" w:rsidP="00404183">
      <w:pPr>
        <w:keepNext/>
        <w:spacing w:after="200" w:line="240" w:lineRule="auto"/>
        <w:jc w:val="both"/>
        <w:rPr>
          <w:rFonts w:ascii="Times New Roman" w:hAnsi="Times New Roman" w:cs="Times New Roman"/>
          <w:sz w:val="24"/>
          <w:szCs w:val="24"/>
          <w:lang w:val="en-US"/>
        </w:rPr>
      </w:pPr>
      <w:r w:rsidRPr="00404183">
        <w:rPr>
          <w:rFonts w:ascii="Times New Roman" w:hAnsi="Times New Roman" w:cs="Times New Roman"/>
          <w:sz w:val="24"/>
          <w:szCs w:val="24"/>
          <w:lang w:val="en-US"/>
        </w:rPr>
        <w:t>Although the academic discussions of FS have pointed to numerous limitations of the way in which the concept is currently used, in this paper we wish to stress its importance in any program for social inclusiveness. There is now ample experience with grassroots efforts to promote FS to demonstrate that it offers a meaningful alternative to the inability of the international community to meet its quite laudable declarations to eliminate hunger on a global scale (Millennium –2000-2015– and Sustainable –2015-2030 – Development Goals).</w:t>
      </w:r>
      <w:r w:rsidRPr="00404183">
        <w:rPr>
          <w:rStyle w:val="FootnoteReference"/>
          <w:rFonts w:ascii="Times New Roman" w:hAnsi="Times New Roman" w:cs="Times New Roman"/>
          <w:sz w:val="24"/>
          <w:szCs w:val="24"/>
          <w:lang w:val="en-US"/>
        </w:rPr>
        <w:footnoteReference w:id="10"/>
      </w:r>
    </w:p>
    <w:p w:rsidR="00427710" w:rsidRPr="00404183" w:rsidRDefault="00427710" w:rsidP="00404183">
      <w:pPr>
        <w:spacing w:after="200" w:line="240" w:lineRule="auto"/>
        <w:jc w:val="both"/>
        <w:rPr>
          <w:rFonts w:ascii="Times New Roman" w:hAnsi="Times New Roman" w:cs="Times New Roman"/>
          <w:sz w:val="24"/>
          <w:szCs w:val="24"/>
          <w:lang w:val="en-US"/>
        </w:rPr>
      </w:pPr>
      <w:r w:rsidRPr="00404183">
        <w:rPr>
          <w:rFonts w:ascii="Times New Roman" w:hAnsi="Times New Roman" w:cs="Times New Roman"/>
          <w:sz w:val="24"/>
          <w:szCs w:val="24"/>
          <w:lang w:val="en-US"/>
        </w:rPr>
        <w:t>The basic argument of those supporting FS is that it offers an effective alternative to the official approach to rural development to assure environmental justice. Since its formal creation in 1996, La Vía Campesina is systematically advancing a definition of FS that clearly established an agenda for its practical work and political advocacy in regional and international fora.</w:t>
      </w:r>
      <w:r w:rsidR="00AD692E">
        <w:rPr>
          <w:rFonts w:ascii="Times New Roman" w:hAnsi="Times New Roman" w:cs="Times New Roman"/>
          <w:sz w:val="24"/>
          <w:szCs w:val="24"/>
          <w:lang w:val="en-US"/>
        </w:rPr>
        <w:t xml:space="preserve"> </w:t>
      </w:r>
      <w:r w:rsidRPr="00404183">
        <w:rPr>
          <w:rFonts w:ascii="Times New Roman" w:hAnsi="Times New Roman" w:cs="Times New Roman"/>
          <w:sz w:val="24"/>
          <w:szCs w:val="24"/>
          <w:lang w:val="en-US"/>
        </w:rPr>
        <w:t xml:space="preserve">At </w:t>
      </w:r>
      <w:r w:rsidR="00404183">
        <w:rPr>
          <w:rFonts w:ascii="Times New Roman" w:hAnsi="Times New Roman" w:cs="Times New Roman"/>
          <w:sz w:val="24"/>
          <w:szCs w:val="24"/>
          <w:lang w:val="en-US"/>
        </w:rPr>
        <w:t xml:space="preserve">an international </w:t>
      </w:r>
      <w:r w:rsidRPr="00404183">
        <w:rPr>
          <w:rFonts w:ascii="Times New Roman" w:hAnsi="Times New Roman" w:cs="Times New Roman"/>
          <w:sz w:val="24"/>
          <w:szCs w:val="24"/>
          <w:lang w:val="en-US"/>
        </w:rPr>
        <w:t xml:space="preserve">meeting in </w:t>
      </w:r>
      <w:proofErr w:type="spellStart"/>
      <w:r w:rsidRPr="00404183">
        <w:rPr>
          <w:rFonts w:ascii="Times New Roman" w:hAnsi="Times New Roman" w:cs="Times New Roman"/>
          <w:sz w:val="24"/>
          <w:szCs w:val="24"/>
          <w:lang w:val="en-US"/>
        </w:rPr>
        <w:t>Nyéléni</w:t>
      </w:r>
      <w:proofErr w:type="spellEnd"/>
      <w:r w:rsidRPr="00404183">
        <w:rPr>
          <w:rFonts w:ascii="Times New Roman" w:hAnsi="Times New Roman" w:cs="Times New Roman"/>
          <w:sz w:val="24"/>
          <w:szCs w:val="24"/>
          <w:lang w:val="en-US"/>
        </w:rPr>
        <w:t xml:space="preserve">, Mali, </w:t>
      </w:r>
      <w:r w:rsidR="00404183">
        <w:rPr>
          <w:rFonts w:ascii="Times New Roman" w:hAnsi="Times New Roman" w:cs="Times New Roman"/>
          <w:sz w:val="24"/>
          <w:szCs w:val="24"/>
          <w:lang w:val="en-US"/>
        </w:rPr>
        <w:t xml:space="preserve">in 2007, </w:t>
      </w:r>
      <w:r w:rsidRPr="00404183">
        <w:rPr>
          <w:rFonts w:ascii="Times New Roman" w:hAnsi="Times New Roman" w:cs="Times New Roman"/>
          <w:sz w:val="24"/>
          <w:szCs w:val="24"/>
          <w:lang w:val="en-US"/>
        </w:rPr>
        <w:t xml:space="preserve">it defined six pillars of food sovereignty: </w:t>
      </w:r>
    </w:p>
    <w:p w:rsidR="00427710" w:rsidRPr="00404183" w:rsidRDefault="00427710" w:rsidP="00404183">
      <w:pPr>
        <w:pStyle w:val="Default"/>
        <w:ind w:left="708"/>
        <w:jc w:val="both"/>
        <w:rPr>
          <w:lang w:val="en-US"/>
        </w:rPr>
      </w:pPr>
      <w:r w:rsidRPr="00404183">
        <w:rPr>
          <w:lang w:val="en-US"/>
        </w:rPr>
        <w:t xml:space="preserve">1. Focuses on food for the people by: a) placing people’s need for food at the </w:t>
      </w:r>
      <w:proofErr w:type="spellStart"/>
      <w:r w:rsidRPr="00404183">
        <w:rPr>
          <w:lang w:val="en-US"/>
        </w:rPr>
        <w:t>centre</w:t>
      </w:r>
      <w:proofErr w:type="spellEnd"/>
      <w:r w:rsidRPr="00404183">
        <w:rPr>
          <w:lang w:val="en-US"/>
        </w:rPr>
        <w:t xml:space="preserve"> of policies; and b) insisting that food is more than just a commodity. </w:t>
      </w:r>
    </w:p>
    <w:p w:rsidR="00427710" w:rsidRPr="00404183" w:rsidRDefault="00427710" w:rsidP="00404183">
      <w:pPr>
        <w:pStyle w:val="Default"/>
        <w:ind w:left="708"/>
        <w:jc w:val="both"/>
        <w:rPr>
          <w:lang w:val="en-US"/>
        </w:rPr>
      </w:pPr>
      <w:r w:rsidRPr="00404183">
        <w:rPr>
          <w:lang w:val="en-US"/>
        </w:rPr>
        <w:t xml:space="preserve">2. Values food providers by: a) supporting sustainable livelihoods; and b) respecting the work of all food providers. </w:t>
      </w:r>
    </w:p>
    <w:p w:rsidR="00427710" w:rsidRPr="00404183" w:rsidRDefault="00427710" w:rsidP="00404183">
      <w:pPr>
        <w:pStyle w:val="Default"/>
        <w:ind w:left="708"/>
        <w:jc w:val="both"/>
        <w:rPr>
          <w:lang w:val="en-US"/>
        </w:rPr>
      </w:pPr>
      <w:r w:rsidRPr="00404183">
        <w:rPr>
          <w:lang w:val="en-US"/>
        </w:rPr>
        <w:t xml:space="preserve">3. Localizes food systems by: a) reducing the distance between suppliers and consumers; b) rejecting dumping and inappropriate food aid; and c) resisting dependence on remote and unaccountable corporations. </w:t>
      </w:r>
    </w:p>
    <w:p w:rsidR="00427710" w:rsidRPr="00404183" w:rsidRDefault="00427710" w:rsidP="00404183">
      <w:pPr>
        <w:pStyle w:val="Default"/>
        <w:ind w:left="708"/>
        <w:jc w:val="both"/>
        <w:rPr>
          <w:lang w:val="en-US"/>
        </w:rPr>
      </w:pPr>
      <w:r w:rsidRPr="00404183">
        <w:rPr>
          <w:lang w:val="en-US"/>
        </w:rPr>
        <w:t xml:space="preserve">4. Places control at a local level by: a) placing control in the hands of local food suppliers; b) recognizing the need to inhabit and share territories; and c) rejecting the privatization of natural resources. </w:t>
      </w:r>
    </w:p>
    <w:p w:rsidR="00427710" w:rsidRPr="00404183" w:rsidRDefault="00427710" w:rsidP="00404183">
      <w:pPr>
        <w:pStyle w:val="Default"/>
        <w:ind w:left="708"/>
        <w:jc w:val="both"/>
        <w:rPr>
          <w:lang w:val="en-US"/>
        </w:rPr>
      </w:pPr>
      <w:r w:rsidRPr="00404183">
        <w:rPr>
          <w:lang w:val="en-US"/>
        </w:rPr>
        <w:lastRenderedPageBreak/>
        <w:t xml:space="preserve">5. Promotes knowledge and skills by: a) building on traditional knowledge; b) using research to support and pass on this knowledge to future generations; and c) rejecting technologies that undermine local food systems. </w:t>
      </w:r>
    </w:p>
    <w:p w:rsidR="00427710" w:rsidRPr="00404183" w:rsidRDefault="00427710" w:rsidP="00404183">
      <w:pPr>
        <w:spacing w:line="240" w:lineRule="auto"/>
        <w:ind w:left="708"/>
        <w:jc w:val="both"/>
        <w:rPr>
          <w:rFonts w:ascii="Times New Roman" w:hAnsi="Times New Roman" w:cs="Times New Roman"/>
          <w:sz w:val="24"/>
          <w:szCs w:val="24"/>
          <w:lang w:val="en-US"/>
        </w:rPr>
      </w:pPr>
      <w:r w:rsidRPr="00404183">
        <w:rPr>
          <w:rFonts w:ascii="Times New Roman" w:hAnsi="Times New Roman" w:cs="Times New Roman"/>
          <w:sz w:val="24"/>
          <w:szCs w:val="24"/>
          <w:lang w:val="en-US"/>
        </w:rPr>
        <w:t xml:space="preserve">6. Works with nature by: a) maximizing the contributions of ecosystems; b) improving resilience; and c) rejecting energy intensive, </w:t>
      </w:r>
      <w:proofErr w:type="spellStart"/>
      <w:r w:rsidRPr="00404183">
        <w:rPr>
          <w:rFonts w:ascii="Times New Roman" w:hAnsi="Times New Roman" w:cs="Times New Roman"/>
          <w:sz w:val="24"/>
          <w:szCs w:val="24"/>
          <w:lang w:val="en-US"/>
        </w:rPr>
        <w:t>monocultural</w:t>
      </w:r>
      <w:proofErr w:type="spellEnd"/>
      <w:r w:rsidRPr="00404183">
        <w:rPr>
          <w:rFonts w:ascii="Times New Roman" w:hAnsi="Times New Roman" w:cs="Times New Roman"/>
          <w:sz w:val="24"/>
          <w:szCs w:val="24"/>
          <w:lang w:val="en-US"/>
        </w:rPr>
        <w:t>, industrialized and destructive production methods (in &lt;</w:t>
      </w:r>
      <w:hyperlink r:id="rId8" w:history="1">
        <w:r w:rsidRPr="00404183">
          <w:rPr>
            <w:rStyle w:val="Hyperlink"/>
            <w:rFonts w:ascii="Times New Roman" w:hAnsi="Times New Roman" w:cs="Times New Roman"/>
            <w:sz w:val="24"/>
            <w:szCs w:val="24"/>
            <w:lang w:val="en-US"/>
          </w:rPr>
          <w:t>http://www.nyeleni.org/IMG/pdf/31Mar2007NyeleniSynthesisReport-en.pdf</w:t>
        </w:r>
      </w:hyperlink>
      <w:r w:rsidRPr="00404183">
        <w:rPr>
          <w:rFonts w:ascii="Times New Roman" w:hAnsi="Times New Roman" w:cs="Times New Roman"/>
          <w:color w:val="0462C1"/>
          <w:sz w:val="24"/>
          <w:szCs w:val="24"/>
          <w:lang w:val="en-US"/>
        </w:rPr>
        <w:t>&gt; accessed 30 May 2017</w:t>
      </w:r>
      <w:r w:rsidRPr="00404183">
        <w:rPr>
          <w:rFonts w:ascii="Times New Roman" w:hAnsi="Times New Roman" w:cs="Times New Roman"/>
          <w:sz w:val="24"/>
          <w:szCs w:val="24"/>
          <w:lang w:val="en-US"/>
        </w:rPr>
        <w:t>).</w:t>
      </w:r>
    </w:p>
    <w:p w:rsidR="00427710" w:rsidRPr="00404183" w:rsidRDefault="00427710" w:rsidP="00404183">
      <w:pPr>
        <w:spacing w:after="200" w:line="240" w:lineRule="auto"/>
        <w:jc w:val="both"/>
        <w:rPr>
          <w:rFonts w:ascii="Times New Roman" w:hAnsi="Times New Roman" w:cs="Times New Roman"/>
          <w:sz w:val="24"/>
          <w:szCs w:val="24"/>
          <w:lang w:val="en-US"/>
        </w:rPr>
      </w:pPr>
      <w:r w:rsidRPr="00404183">
        <w:rPr>
          <w:rFonts w:ascii="Times New Roman" w:hAnsi="Times New Roman" w:cs="Times New Roman"/>
          <w:sz w:val="24"/>
          <w:szCs w:val="24"/>
          <w:lang w:val="en-US"/>
        </w:rPr>
        <w:t xml:space="preserve">These pillars continue to define the objectives and work program of the Vía Campesina. What is particularly notable about its activity over the past 20 years is its continuing ability to develop techniques and institutions that contribute to this program by deepening and expanding its scope of action. Perhaps one of the most important areas of activity has been its continuing exploration of the possibilities of </w:t>
      </w:r>
      <w:r w:rsidRPr="00404183">
        <w:rPr>
          <w:rFonts w:ascii="Times New Roman" w:hAnsi="Times New Roman" w:cs="Times New Roman"/>
          <w:i/>
          <w:sz w:val="24"/>
          <w:szCs w:val="24"/>
          <w:lang w:val="en-US"/>
        </w:rPr>
        <w:t>agroecology</w:t>
      </w:r>
      <w:r w:rsidRPr="00404183">
        <w:rPr>
          <w:rFonts w:ascii="Times New Roman" w:hAnsi="Times New Roman" w:cs="Times New Roman"/>
          <w:sz w:val="24"/>
          <w:szCs w:val="24"/>
          <w:lang w:val="en-US"/>
        </w:rPr>
        <w:t xml:space="preserve"> to contribute to their output objectives by expanding the gamut of products to which this paradigm is being applied while also exploring its potential in an ever-widening circle of agroecological settings. A second tool that has played an ever increasing role in the consolidation of the organization’s ability to incorporate more members and improve the viability of each of its constituent groups is the </w:t>
      </w:r>
      <w:r w:rsidRPr="00404183">
        <w:rPr>
          <w:rFonts w:ascii="Times New Roman" w:hAnsi="Times New Roman" w:cs="Times New Roman"/>
          <w:i/>
          <w:sz w:val="24"/>
          <w:szCs w:val="24"/>
          <w:lang w:val="en-US"/>
        </w:rPr>
        <w:t>peasant-to-peasant school</w:t>
      </w:r>
      <w:r w:rsidRPr="00404183">
        <w:rPr>
          <w:rFonts w:ascii="Times New Roman" w:hAnsi="Times New Roman" w:cs="Times New Roman"/>
          <w:sz w:val="24"/>
          <w:szCs w:val="24"/>
          <w:lang w:val="en-US"/>
        </w:rPr>
        <w:t xml:space="preserve"> program; this “institution” serves as a means of transmitting knowledge and improving skills while building solidarity within individual organizations across regions and the globe. </w:t>
      </w:r>
    </w:p>
    <w:p w:rsidR="00427710" w:rsidRPr="00404183" w:rsidRDefault="00427710" w:rsidP="00404183">
      <w:pPr>
        <w:spacing w:after="200" w:line="240" w:lineRule="auto"/>
        <w:jc w:val="both"/>
        <w:rPr>
          <w:rFonts w:ascii="Times New Roman" w:hAnsi="Times New Roman" w:cs="Times New Roman"/>
          <w:sz w:val="24"/>
          <w:szCs w:val="24"/>
          <w:lang w:val="en-US"/>
        </w:rPr>
      </w:pPr>
      <w:r w:rsidRPr="00404183">
        <w:rPr>
          <w:rFonts w:ascii="Times New Roman" w:hAnsi="Times New Roman" w:cs="Times New Roman"/>
          <w:sz w:val="24"/>
          <w:szCs w:val="24"/>
          <w:lang w:val="en-US"/>
        </w:rPr>
        <w:t xml:space="preserve">The proposal discussed in the present contribution assumes that to overcome the problem of provisioning of food, there must be a significantly reduced emphasis on “capitalist” markets (be they local, regional, national or international) as institutions for allocating resources and providing signals for production. In their place, emphasis is focused on self-provisioning and exchanges within regional settings for overcoming the barriers to assuring the adequate dietary needs, especially of the most food “insecure” segments of the population. </w:t>
      </w:r>
    </w:p>
    <w:p w:rsidR="00427710" w:rsidRPr="00404183" w:rsidRDefault="00427710" w:rsidP="00404183">
      <w:pPr>
        <w:spacing w:after="200" w:line="240" w:lineRule="auto"/>
        <w:jc w:val="both"/>
        <w:rPr>
          <w:rFonts w:ascii="Times New Roman" w:hAnsi="Times New Roman" w:cs="Times New Roman"/>
          <w:sz w:val="24"/>
          <w:szCs w:val="24"/>
          <w:lang w:val="en-US"/>
        </w:rPr>
      </w:pPr>
      <w:r w:rsidRPr="00404183">
        <w:rPr>
          <w:rFonts w:ascii="Times New Roman" w:hAnsi="Times New Roman" w:cs="Times New Roman"/>
          <w:sz w:val="24"/>
          <w:szCs w:val="24"/>
          <w:lang w:val="en-US"/>
        </w:rPr>
        <w:t>An important facet of this alternative focus is the empowering of farming communities to take a major role in ordering food provisioning. This involves concern for production and distribution as well as accepting responsibility for ecosystem health. Thus, there is an explicit devolution of powers to institutions that can coordinate production and distribution – including assuring adequate supplies for all social groups within their area of influence.</w:t>
      </w:r>
      <w:r w:rsidR="00AD692E">
        <w:rPr>
          <w:rFonts w:ascii="Times New Roman" w:hAnsi="Times New Roman" w:cs="Times New Roman"/>
          <w:sz w:val="24"/>
          <w:szCs w:val="24"/>
          <w:lang w:val="en-US"/>
        </w:rPr>
        <w:t xml:space="preserve"> </w:t>
      </w:r>
    </w:p>
    <w:p w:rsidR="00427710" w:rsidRPr="00404183" w:rsidRDefault="00427710" w:rsidP="00404183">
      <w:pPr>
        <w:spacing w:after="200" w:line="240" w:lineRule="auto"/>
        <w:jc w:val="both"/>
        <w:rPr>
          <w:rFonts w:ascii="Times New Roman" w:hAnsi="Times New Roman" w:cs="Times New Roman"/>
          <w:sz w:val="24"/>
          <w:szCs w:val="24"/>
          <w:lang w:val="en-US"/>
        </w:rPr>
      </w:pPr>
      <w:r w:rsidRPr="00404183">
        <w:rPr>
          <w:rFonts w:ascii="Times New Roman" w:hAnsi="Times New Roman" w:cs="Times New Roman"/>
          <w:sz w:val="24"/>
          <w:szCs w:val="24"/>
          <w:lang w:val="en-US"/>
        </w:rPr>
        <w:t xml:space="preserve">The concept of FS being discussed does not consider as central the matter of foods above the basic nutritional standards. It is addressing the needs of the considerable proportion of the world’s population that presently does not have access to an adequate diet. In doing so, however, it would seem that a considerable amount of attention and planning must be devoted to supplying the food needs of considerable segments of the population who are not and frequently cannot become agricultural producers themselves. </w:t>
      </w:r>
    </w:p>
    <w:p w:rsidR="00427710" w:rsidRPr="00404183" w:rsidRDefault="00427710" w:rsidP="00404183">
      <w:pPr>
        <w:pStyle w:val="ListParagraph"/>
        <w:keepNext/>
        <w:numPr>
          <w:ilvl w:val="0"/>
          <w:numId w:val="1"/>
        </w:numPr>
        <w:spacing w:after="200" w:line="240" w:lineRule="auto"/>
        <w:jc w:val="both"/>
        <w:rPr>
          <w:rFonts w:ascii="Times New Roman" w:hAnsi="Times New Roman" w:cs="Times New Roman"/>
          <w:b/>
          <w:bCs/>
          <w:sz w:val="24"/>
          <w:szCs w:val="24"/>
          <w:lang w:val="en-US"/>
        </w:rPr>
      </w:pPr>
      <w:r w:rsidRPr="00404183">
        <w:rPr>
          <w:rFonts w:ascii="Times New Roman" w:hAnsi="Times New Roman" w:cs="Times New Roman"/>
          <w:b/>
          <w:bCs/>
          <w:sz w:val="24"/>
          <w:szCs w:val="24"/>
          <w:lang w:val="en-US"/>
        </w:rPr>
        <w:t>Food Sovereignty: An alternative to industrial agriculture</w:t>
      </w:r>
    </w:p>
    <w:p w:rsidR="00427710" w:rsidRPr="00404183" w:rsidRDefault="00427710" w:rsidP="00404183">
      <w:pPr>
        <w:spacing w:after="200" w:line="240" w:lineRule="auto"/>
        <w:jc w:val="both"/>
        <w:rPr>
          <w:rFonts w:ascii="Times New Roman" w:hAnsi="Times New Roman" w:cs="Times New Roman"/>
          <w:sz w:val="24"/>
          <w:szCs w:val="24"/>
          <w:u w:val="single"/>
          <w:lang w:val="en-US"/>
        </w:rPr>
      </w:pPr>
      <w:r w:rsidRPr="00404183">
        <w:rPr>
          <w:rFonts w:ascii="Times New Roman" w:hAnsi="Times New Roman" w:cs="Times New Roman"/>
          <w:sz w:val="24"/>
          <w:szCs w:val="24"/>
          <w:lang w:val="en-US"/>
        </w:rPr>
        <w:t xml:space="preserve">By placing “Justice” at the center of the discussion, an analysis of the food system bares the extraordinary contradictions that make it virtually impossible to attend the pressing needs of significant sectors of the population, in almost all parts of the world, even in some of the wealthiest countries. The inequalities inherent in the capitalist market are at the heart of the </w:t>
      </w:r>
      <w:r w:rsidRPr="00404183">
        <w:rPr>
          <w:rFonts w:ascii="Times New Roman" w:hAnsi="Times New Roman" w:cs="Times New Roman"/>
          <w:sz w:val="24"/>
          <w:szCs w:val="24"/>
          <w:lang w:val="en-US"/>
        </w:rPr>
        <w:lastRenderedPageBreak/>
        <w:t>inability of the present system to assure a production model and distribution mechanisms that take into account the vast majority’s needs. These inequalities are accompanied by technological developments that are incompatible with environmental balance and universal provisioning. The prevailing model contributes to aggravating impoverishment by channeling resources from local groups to control by powerful interests, further accelerating the process of the global concentration of wealth. This transfer is occurring on a global scale, documented and criticized by numerous scholars who also lament the intensifying violence accompanying the process (</w:t>
      </w:r>
      <w:proofErr w:type="spellStart"/>
      <w:r w:rsidRPr="00404183">
        <w:rPr>
          <w:rFonts w:ascii="Times New Roman" w:hAnsi="Times New Roman" w:cs="Times New Roman"/>
          <w:sz w:val="24"/>
          <w:szCs w:val="24"/>
          <w:lang w:val="en-US"/>
        </w:rPr>
        <w:t>Borras</w:t>
      </w:r>
      <w:proofErr w:type="spellEnd"/>
      <w:r w:rsidRPr="00404183">
        <w:rPr>
          <w:rFonts w:ascii="Times New Roman" w:hAnsi="Times New Roman" w:cs="Times New Roman"/>
          <w:sz w:val="24"/>
          <w:szCs w:val="24"/>
          <w:lang w:val="en-US"/>
        </w:rPr>
        <w:t xml:space="preserve"> et al., 2012). </w:t>
      </w:r>
    </w:p>
    <w:p w:rsidR="00427710" w:rsidRPr="00404183" w:rsidRDefault="00427710" w:rsidP="00404183">
      <w:pPr>
        <w:spacing w:after="200" w:line="240" w:lineRule="auto"/>
        <w:jc w:val="both"/>
        <w:rPr>
          <w:rFonts w:ascii="Times New Roman" w:hAnsi="Times New Roman" w:cs="Times New Roman"/>
          <w:sz w:val="24"/>
          <w:szCs w:val="24"/>
          <w:lang w:val="en-US"/>
        </w:rPr>
      </w:pPr>
      <w:r w:rsidRPr="00404183">
        <w:rPr>
          <w:rFonts w:ascii="Times New Roman" w:hAnsi="Times New Roman" w:cs="Times New Roman"/>
          <w:sz w:val="24"/>
          <w:szCs w:val="24"/>
          <w:lang w:val="en-US"/>
        </w:rPr>
        <w:t xml:space="preserve">There are </w:t>
      </w:r>
      <w:r w:rsidR="002626BD" w:rsidRPr="00404183">
        <w:rPr>
          <w:rFonts w:ascii="Times New Roman" w:hAnsi="Times New Roman" w:cs="Times New Roman"/>
          <w:sz w:val="24"/>
          <w:szCs w:val="24"/>
          <w:lang w:val="en-US"/>
        </w:rPr>
        <w:t xml:space="preserve">a </w:t>
      </w:r>
      <w:r w:rsidRPr="00404183">
        <w:rPr>
          <w:rFonts w:ascii="Times New Roman" w:hAnsi="Times New Roman" w:cs="Times New Roman"/>
          <w:sz w:val="24"/>
          <w:szCs w:val="24"/>
          <w:lang w:val="en-US"/>
        </w:rPr>
        <w:t>few outstanding examples of governmental programs that are successfully attending the challenges of assuring minimum diets for ‘disadvantaged’ social sectors.</w:t>
      </w:r>
      <w:r w:rsidRPr="00404183">
        <w:rPr>
          <w:rStyle w:val="FootnoteReference"/>
          <w:rFonts w:ascii="Times New Roman" w:hAnsi="Times New Roman" w:cs="Times New Roman"/>
          <w:sz w:val="24"/>
          <w:szCs w:val="24"/>
          <w:lang w:val="en-US"/>
        </w:rPr>
        <w:footnoteReference w:id="11"/>
      </w:r>
      <w:r w:rsidRPr="00404183">
        <w:rPr>
          <w:rFonts w:ascii="Times New Roman" w:hAnsi="Times New Roman" w:cs="Times New Roman"/>
          <w:sz w:val="24"/>
          <w:szCs w:val="24"/>
          <w:lang w:val="en-US"/>
        </w:rPr>
        <w:t xml:space="preserve"> These successes are generally attributed to an explicit commitment to an inclusive model of social development and the deliberate participation of the ‘target’ populations in the design and implementation of these programs, assuring the basic nutritional needs of those systematically left behind or excluded by the market. To the well-known achievements of public sector programs in northern European countries can be added the less well understood achievements of the Cuban revolution (</w:t>
      </w:r>
      <w:proofErr w:type="spellStart"/>
      <w:r w:rsidRPr="00404183">
        <w:rPr>
          <w:rFonts w:ascii="Times New Roman" w:hAnsi="Times New Roman" w:cs="Times New Roman"/>
          <w:sz w:val="24"/>
          <w:szCs w:val="24"/>
          <w:lang w:val="en-US"/>
        </w:rPr>
        <w:t>Alteri</w:t>
      </w:r>
      <w:proofErr w:type="spellEnd"/>
      <w:r w:rsidRPr="00404183">
        <w:rPr>
          <w:rFonts w:ascii="Times New Roman" w:hAnsi="Times New Roman" w:cs="Times New Roman"/>
          <w:sz w:val="24"/>
          <w:szCs w:val="24"/>
          <w:lang w:val="en-US"/>
        </w:rPr>
        <w:t xml:space="preserve"> and </w:t>
      </w:r>
      <w:proofErr w:type="spellStart"/>
      <w:r w:rsidRPr="00404183">
        <w:rPr>
          <w:rFonts w:ascii="Times New Roman" w:hAnsi="Times New Roman" w:cs="Times New Roman"/>
          <w:sz w:val="24"/>
          <w:szCs w:val="24"/>
          <w:lang w:val="en-US"/>
        </w:rPr>
        <w:t>Funes</w:t>
      </w:r>
      <w:proofErr w:type="spellEnd"/>
      <w:r w:rsidRPr="00404183">
        <w:rPr>
          <w:rFonts w:ascii="Times New Roman" w:hAnsi="Times New Roman" w:cs="Times New Roman"/>
          <w:sz w:val="24"/>
          <w:szCs w:val="24"/>
          <w:lang w:val="en-US"/>
        </w:rPr>
        <w:t xml:space="preserve">, 2012; Wilson, 2013), and the “Zero Hunger” Program of the Workers’ Party in Brazil, initiated during the presidency of Luis Ignacio da Silva and continued </w:t>
      </w:r>
      <w:r w:rsidR="002626BD" w:rsidRPr="00404183">
        <w:rPr>
          <w:rFonts w:ascii="Times New Roman" w:hAnsi="Times New Roman" w:cs="Times New Roman"/>
          <w:sz w:val="24"/>
          <w:szCs w:val="24"/>
          <w:lang w:val="en-US"/>
        </w:rPr>
        <w:t xml:space="preserve">during the </w:t>
      </w:r>
      <w:r w:rsidR="007F61AF" w:rsidRPr="00404183">
        <w:rPr>
          <w:rFonts w:ascii="Times New Roman" w:hAnsi="Times New Roman" w:cs="Times New Roman"/>
          <w:sz w:val="24"/>
          <w:szCs w:val="24"/>
          <w:lang w:val="en-US"/>
        </w:rPr>
        <w:t xml:space="preserve">following </w:t>
      </w:r>
      <w:r w:rsidR="002626BD" w:rsidRPr="00404183">
        <w:rPr>
          <w:rFonts w:ascii="Times New Roman" w:hAnsi="Times New Roman" w:cs="Times New Roman"/>
          <w:sz w:val="24"/>
          <w:szCs w:val="24"/>
          <w:lang w:val="en-US"/>
        </w:rPr>
        <w:t xml:space="preserve">regime of Dilma Rousseff </w:t>
      </w:r>
      <w:r w:rsidRPr="00404183">
        <w:rPr>
          <w:rFonts w:ascii="Times New Roman" w:hAnsi="Times New Roman" w:cs="Times New Roman"/>
          <w:sz w:val="24"/>
          <w:szCs w:val="24"/>
          <w:lang w:val="en-US"/>
        </w:rPr>
        <w:t xml:space="preserve">(Ansell, 2016; Morton, 2015). In China there are also important movements stimulating food sovereignty activities initiated by peasant organizations often collaborating with local governments in response to unfavorable economic developments and a grassroots realization of their importance for creating new possibilities for autonomous strategies to improve local well-being (van der </w:t>
      </w:r>
      <w:proofErr w:type="spellStart"/>
      <w:r w:rsidRPr="00404183">
        <w:rPr>
          <w:rFonts w:ascii="Times New Roman" w:hAnsi="Times New Roman" w:cs="Times New Roman"/>
          <w:sz w:val="24"/>
          <w:szCs w:val="24"/>
          <w:lang w:val="en-US"/>
        </w:rPr>
        <w:t>Ploeg</w:t>
      </w:r>
      <w:proofErr w:type="spellEnd"/>
      <w:r w:rsidRPr="00404183">
        <w:rPr>
          <w:rFonts w:ascii="Times New Roman" w:hAnsi="Times New Roman" w:cs="Times New Roman"/>
          <w:sz w:val="24"/>
          <w:szCs w:val="24"/>
          <w:lang w:val="en-US"/>
        </w:rPr>
        <w:t xml:space="preserve"> and Ye, 2016; Wen et al., 2012).</w:t>
      </w:r>
    </w:p>
    <w:p w:rsidR="006D4F03" w:rsidRPr="00404183" w:rsidRDefault="00427710" w:rsidP="00404183">
      <w:pPr>
        <w:spacing w:after="200" w:line="240" w:lineRule="auto"/>
        <w:jc w:val="both"/>
        <w:rPr>
          <w:rFonts w:ascii="Times New Roman" w:hAnsi="Times New Roman" w:cs="Times New Roman"/>
          <w:sz w:val="24"/>
          <w:szCs w:val="24"/>
          <w:lang w:val="en-US"/>
        </w:rPr>
      </w:pPr>
      <w:r w:rsidRPr="00404183">
        <w:rPr>
          <w:rFonts w:ascii="Times New Roman" w:hAnsi="Times New Roman" w:cs="Times New Roman"/>
          <w:sz w:val="24"/>
          <w:szCs w:val="24"/>
          <w:lang w:val="en-US"/>
        </w:rPr>
        <w:t xml:space="preserve">Social groups and political organizations are also involved in a variety of approaches to promote FS. This is exemplified by the on-going efforts of the US Food Sovereignty Alliance to identify groups around the world engaged in activities to promote production consistent with the goals of the </w:t>
      </w:r>
      <w:proofErr w:type="spellStart"/>
      <w:r w:rsidRPr="00404183">
        <w:rPr>
          <w:rFonts w:ascii="Times New Roman" w:hAnsi="Times New Roman" w:cs="Times New Roman"/>
          <w:sz w:val="24"/>
          <w:szCs w:val="24"/>
          <w:lang w:val="en-US"/>
        </w:rPr>
        <w:t>Nyéléni</w:t>
      </w:r>
      <w:proofErr w:type="spellEnd"/>
      <w:r w:rsidRPr="00404183">
        <w:rPr>
          <w:rFonts w:ascii="Times New Roman" w:hAnsi="Times New Roman" w:cs="Times New Roman"/>
          <w:sz w:val="24"/>
          <w:szCs w:val="24"/>
          <w:lang w:val="en-US"/>
        </w:rPr>
        <w:t xml:space="preserve"> Declaration, discussed above.</w:t>
      </w:r>
      <w:r w:rsidR="00AD692E">
        <w:rPr>
          <w:rFonts w:ascii="Times New Roman" w:hAnsi="Times New Roman" w:cs="Times New Roman"/>
          <w:sz w:val="24"/>
          <w:szCs w:val="24"/>
          <w:lang w:val="en-US"/>
        </w:rPr>
        <w:t xml:space="preserve"> </w:t>
      </w:r>
      <w:r w:rsidRPr="00404183">
        <w:rPr>
          <w:rFonts w:ascii="Times New Roman" w:hAnsi="Times New Roman" w:cs="Times New Roman"/>
          <w:sz w:val="24"/>
          <w:szCs w:val="24"/>
          <w:lang w:val="en-US"/>
        </w:rPr>
        <w:t>For nine years, it has recognized significant successes in this area</w:t>
      </w:r>
      <w:r w:rsidR="00167205" w:rsidRPr="00404183">
        <w:rPr>
          <w:rFonts w:ascii="Times New Roman" w:hAnsi="Times New Roman" w:cs="Times New Roman"/>
          <w:sz w:val="24"/>
          <w:szCs w:val="24"/>
          <w:lang w:val="en-US"/>
        </w:rPr>
        <w:t>;</w:t>
      </w:r>
      <w:r w:rsidRPr="00404183">
        <w:rPr>
          <w:rFonts w:ascii="Times New Roman" w:hAnsi="Times New Roman" w:cs="Times New Roman"/>
          <w:sz w:val="24"/>
          <w:szCs w:val="24"/>
          <w:lang w:val="en-US"/>
        </w:rPr>
        <w:t xml:space="preserve"> </w:t>
      </w:r>
      <w:r w:rsidR="00167205" w:rsidRPr="00404183">
        <w:rPr>
          <w:rFonts w:ascii="Times New Roman" w:hAnsi="Times New Roman" w:cs="Times New Roman"/>
          <w:sz w:val="24"/>
          <w:szCs w:val="24"/>
          <w:lang w:val="en-US"/>
        </w:rPr>
        <w:t xml:space="preserve">in 2016, </w:t>
      </w:r>
      <w:r w:rsidR="001F1AC3" w:rsidRPr="00404183">
        <w:rPr>
          <w:rFonts w:ascii="Times New Roman" w:hAnsi="Times New Roman" w:cs="Times New Roman"/>
          <w:sz w:val="24"/>
          <w:szCs w:val="24"/>
          <w:lang w:val="en-US"/>
        </w:rPr>
        <w:t xml:space="preserve">one of </w:t>
      </w:r>
      <w:r w:rsidR="00167205" w:rsidRPr="00404183">
        <w:rPr>
          <w:rFonts w:ascii="Times New Roman" w:hAnsi="Times New Roman" w:cs="Times New Roman"/>
          <w:sz w:val="24"/>
          <w:szCs w:val="24"/>
          <w:lang w:val="en-US"/>
        </w:rPr>
        <w:t xml:space="preserve">the recipients </w:t>
      </w:r>
      <w:r w:rsidR="001F1AC3" w:rsidRPr="00404183">
        <w:rPr>
          <w:rFonts w:ascii="Times New Roman" w:hAnsi="Times New Roman" w:cs="Times New Roman"/>
          <w:sz w:val="24"/>
          <w:szCs w:val="24"/>
          <w:lang w:val="en-US"/>
        </w:rPr>
        <w:t>of its awards was</w:t>
      </w:r>
      <w:r w:rsidR="00167205" w:rsidRPr="00404183">
        <w:rPr>
          <w:rFonts w:ascii="Times New Roman" w:hAnsi="Times New Roman" w:cs="Times New Roman"/>
          <w:sz w:val="24"/>
          <w:szCs w:val="24"/>
          <w:lang w:val="en-US"/>
        </w:rPr>
        <w:t xml:space="preserve"> </w:t>
      </w:r>
      <w:r w:rsidRPr="00404183">
        <w:rPr>
          <w:rFonts w:ascii="Times New Roman" w:hAnsi="Times New Roman" w:cs="Times New Roman"/>
          <w:sz w:val="24"/>
          <w:szCs w:val="24"/>
          <w:lang w:val="en-US"/>
        </w:rPr>
        <w:t>the Farmworkers Association of Florida</w:t>
      </w:r>
      <w:r w:rsidR="006D4F03" w:rsidRPr="00404183">
        <w:rPr>
          <w:rFonts w:ascii="Times New Roman" w:hAnsi="Times New Roman" w:cs="Times New Roman"/>
          <w:sz w:val="24"/>
          <w:szCs w:val="24"/>
          <w:lang w:val="en-US"/>
        </w:rPr>
        <w:t xml:space="preserve">, which has worked for more than 30 years </w:t>
      </w:r>
    </w:p>
    <w:p w:rsidR="006D4F03" w:rsidRPr="00404183" w:rsidRDefault="006D4F03" w:rsidP="00404183">
      <w:pPr>
        <w:spacing w:after="200" w:line="240" w:lineRule="auto"/>
        <w:ind w:left="708"/>
        <w:jc w:val="both"/>
        <w:rPr>
          <w:rFonts w:ascii="Times New Roman" w:hAnsi="Times New Roman" w:cs="Times New Roman"/>
          <w:sz w:val="24"/>
          <w:szCs w:val="24"/>
          <w:lang w:val="en-US"/>
        </w:rPr>
      </w:pPr>
      <w:r w:rsidRPr="00404183">
        <w:rPr>
          <w:rFonts w:ascii="Times New Roman" w:hAnsi="Times New Roman" w:cs="Times New Roman"/>
          <w:sz w:val="24"/>
          <w:szCs w:val="24"/>
          <w:lang w:val="en-US"/>
        </w:rPr>
        <w:t xml:space="preserve">“to build power among farmworker and rural low-income communities to gain control over the social, political, workplace, economic, health and environmental justice issues affecting their lives. Their guiding vision is a social environment in which farmworkers are treated as equals, not exploited and deprived based on race, ethnicity, immigrant status, or socioeconomic status. As members of the world’s largest social movement, La Vía Campesina, FWAF is building collective power and a unified force for providing better living and working conditions, as well as equity and justice for farmworker families and communities. This includes building leadership and activist skills among communities of color who are disproportionately affected by pesticide exposure/health problems, environmental contamination, racism, exploitation and political under-representation while lifting up women’s </w:t>
      </w:r>
      <w:r w:rsidRPr="00404183">
        <w:rPr>
          <w:rFonts w:ascii="Times New Roman" w:hAnsi="Times New Roman" w:cs="Times New Roman"/>
          <w:sz w:val="24"/>
          <w:szCs w:val="24"/>
          <w:lang w:val="en-US"/>
        </w:rPr>
        <w:lastRenderedPageBreak/>
        <w:t>wisdom and leadership.”</w:t>
      </w:r>
      <w:r w:rsidR="00AD692E">
        <w:rPr>
          <w:rFonts w:ascii="Times New Roman" w:hAnsi="Times New Roman" w:cs="Times New Roman"/>
          <w:sz w:val="24"/>
          <w:szCs w:val="24"/>
          <w:lang w:val="en-US"/>
        </w:rPr>
        <w:t xml:space="preserve"> </w:t>
      </w:r>
      <w:r w:rsidR="00427710" w:rsidRPr="00404183">
        <w:rPr>
          <w:rFonts w:ascii="Times New Roman" w:hAnsi="Times New Roman" w:cs="Times New Roman"/>
          <w:sz w:val="24"/>
          <w:szCs w:val="24"/>
          <w:lang w:val="en-US"/>
        </w:rPr>
        <w:t>(</w:t>
      </w:r>
      <w:proofErr w:type="gramStart"/>
      <w:r w:rsidR="00167205" w:rsidRPr="00404183">
        <w:rPr>
          <w:rFonts w:ascii="Times New Roman" w:hAnsi="Times New Roman" w:cs="Times New Roman"/>
          <w:sz w:val="24"/>
          <w:szCs w:val="24"/>
          <w:lang w:val="en-US"/>
        </w:rPr>
        <w:t>in</w:t>
      </w:r>
      <w:proofErr w:type="gramEnd"/>
      <w:r w:rsidR="00167205" w:rsidRPr="00404183">
        <w:rPr>
          <w:rFonts w:ascii="Times New Roman" w:hAnsi="Times New Roman" w:cs="Times New Roman"/>
          <w:sz w:val="24"/>
          <w:szCs w:val="24"/>
          <w:lang w:val="en-US"/>
        </w:rPr>
        <w:t xml:space="preserve"> </w:t>
      </w:r>
      <w:r w:rsidR="00404183">
        <w:rPr>
          <w:rFonts w:ascii="Times New Roman" w:hAnsi="Times New Roman" w:cs="Times New Roman"/>
          <w:sz w:val="24"/>
          <w:szCs w:val="24"/>
          <w:lang w:val="en-US"/>
        </w:rPr>
        <w:t>&lt;</w:t>
      </w:r>
      <w:hyperlink r:id="rId9" w:history="1">
        <w:r w:rsidR="00167205" w:rsidRPr="00404183">
          <w:rPr>
            <w:rStyle w:val="Hyperlink"/>
            <w:rFonts w:ascii="Times New Roman" w:hAnsi="Times New Roman" w:cs="Times New Roman"/>
            <w:sz w:val="24"/>
            <w:szCs w:val="24"/>
            <w:lang w:val="en-US"/>
          </w:rPr>
          <w:t>http://usfoodsovereigntyalliance.org/announcing-2016-food-sovereignty-prize-honorees/</w:t>
        </w:r>
      </w:hyperlink>
      <w:r w:rsidR="00404183">
        <w:rPr>
          <w:rFonts w:ascii="Times New Roman" w:hAnsi="Times New Roman" w:cs="Times New Roman"/>
          <w:sz w:val="24"/>
          <w:szCs w:val="24"/>
          <w:lang w:val="en-US"/>
        </w:rPr>
        <w:t>&gt;</w:t>
      </w:r>
      <w:r w:rsidR="00167205" w:rsidRPr="00404183">
        <w:rPr>
          <w:rFonts w:ascii="Times New Roman" w:hAnsi="Times New Roman" w:cs="Times New Roman"/>
          <w:sz w:val="24"/>
          <w:szCs w:val="24"/>
          <w:lang w:val="en-US"/>
        </w:rPr>
        <w:t xml:space="preserve"> accessed 30 May 2017</w:t>
      </w:r>
      <w:r w:rsidR="00427710" w:rsidRPr="00404183">
        <w:rPr>
          <w:rFonts w:ascii="Times New Roman" w:hAnsi="Times New Roman" w:cs="Times New Roman"/>
          <w:sz w:val="24"/>
          <w:szCs w:val="24"/>
          <w:lang w:val="en-US"/>
        </w:rPr>
        <w:t xml:space="preserve">). </w:t>
      </w:r>
    </w:p>
    <w:p w:rsidR="00427710" w:rsidRPr="00404183" w:rsidRDefault="007251AC" w:rsidP="00404183">
      <w:pPr>
        <w:spacing w:after="200" w:line="240" w:lineRule="auto"/>
        <w:jc w:val="both"/>
        <w:rPr>
          <w:rFonts w:ascii="Times New Roman" w:hAnsi="Times New Roman" w:cs="Times New Roman"/>
          <w:sz w:val="24"/>
          <w:szCs w:val="24"/>
          <w:lang w:val="en-US"/>
        </w:rPr>
      </w:pPr>
      <w:r w:rsidRPr="00404183">
        <w:rPr>
          <w:rFonts w:ascii="Times New Roman" w:hAnsi="Times New Roman" w:cs="Times New Roman"/>
          <w:sz w:val="24"/>
          <w:szCs w:val="24"/>
          <w:lang w:val="en-US"/>
        </w:rPr>
        <w:t>The Detroit Black Community Food Security Network is another example of a grassroots organization that has been working to transform urban blight into a community based food system</w:t>
      </w:r>
      <w:r w:rsidR="001F1AC3" w:rsidRPr="00404183">
        <w:rPr>
          <w:rFonts w:ascii="Times New Roman" w:hAnsi="Times New Roman" w:cs="Times New Roman"/>
          <w:sz w:val="24"/>
          <w:szCs w:val="24"/>
          <w:lang w:val="en-US"/>
        </w:rPr>
        <w:t xml:space="preserve"> (White, 2011a)</w:t>
      </w:r>
      <w:r w:rsidR="003B2A3D" w:rsidRPr="00404183">
        <w:rPr>
          <w:rFonts w:ascii="Times New Roman" w:hAnsi="Times New Roman" w:cs="Times New Roman"/>
          <w:sz w:val="24"/>
          <w:szCs w:val="24"/>
          <w:lang w:val="en-US"/>
        </w:rPr>
        <w:t>. As one assiduous analyst of the experience described it:</w:t>
      </w:r>
    </w:p>
    <w:p w:rsidR="003B2A3D" w:rsidRPr="00404183" w:rsidRDefault="003B2A3D" w:rsidP="00404183">
      <w:pPr>
        <w:spacing w:after="200" w:line="240" w:lineRule="auto"/>
        <w:ind w:left="708"/>
        <w:jc w:val="both"/>
        <w:rPr>
          <w:rFonts w:ascii="Times New Roman" w:hAnsi="Times New Roman" w:cs="Times New Roman"/>
          <w:sz w:val="24"/>
          <w:szCs w:val="24"/>
          <w:lang w:val="en-US"/>
        </w:rPr>
      </w:pPr>
      <w:r w:rsidRPr="00404183">
        <w:rPr>
          <w:rFonts w:ascii="Times New Roman" w:hAnsi="Times New Roman" w:cs="Times New Roman"/>
          <w:sz w:val="24"/>
          <w:szCs w:val="24"/>
          <w:lang w:val="en-US"/>
        </w:rPr>
        <w:t xml:space="preserve">“These [women] activists create the farm as a community safe space, which operates as a creative, public, outdoor classroom where they nurture activism and challenge the racial and class-based barriers to accessing healthy food. In addition to improving access to healthy food by re-purposing vacant land, they are transforming their communities into safe and green spaces” (White, 2011). </w:t>
      </w:r>
    </w:p>
    <w:p w:rsidR="00441FCE" w:rsidRPr="00404183" w:rsidRDefault="003B2A3D" w:rsidP="00404183">
      <w:pPr>
        <w:pStyle w:val="NormalWeb"/>
        <w:jc w:val="both"/>
        <w:rPr>
          <w:lang w:val="en-US"/>
        </w:rPr>
      </w:pPr>
      <w:r w:rsidRPr="00404183">
        <w:rPr>
          <w:lang w:val="en-US"/>
        </w:rPr>
        <w:t xml:space="preserve">In her analysis of black farmers in the United States, Monica White </w:t>
      </w:r>
      <w:r w:rsidR="006D4F03" w:rsidRPr="00404183">
        <w:rPr>
          <w:lang w:val="en-US"/>
        </w:rPr>
        <w:t xml:space="preserve">also </w:t>
      </w:r>
      <w:r w:rsidR="00CA7B87" w:rsidRPr="00404183">
        <w:rPr>
          <w:lang w:val="en-US"/>
        </w:rPr>
        <w:t xml:space="preserve">refers to </w:t>
      </w:r>
      <w:r w:rsidRPr="00404183">
        <w:rPr>
          <w:lang w:val="en-US"/>
        </w:rPr>
        <w:t xml:space="preserve">the Federation of Southern Cooperatives </w:t>
      </w:r>
      <w:r w:rsidR="00CA7B87" w:rsidRPr="00404183">
        <w:rPr>
          <w:lang w:val="en-US"/>
        </w:rPr>
        <w:t xml:space="preserve">that </w:t>
      </w:r>
      <w:r w:rsidRPr="00404183">
        <w:rPr>
          <w:lang w:val="en-US"/>
        </w:rPr>
        <w:t>is</w:t>
      </w:r>
      <w:r w:rsidR="00441FCE" w:rsidRPr="00404183">
        <w:rPr>
          <w:lang w:val="en-US"/>
        </w:rPr>
        <w:t xml:space="preserve"> pursuing a program to stimulate self-supporting communities with programs that increase income and enhance other opportunities. By promoting land retention and development, the Federation stimulates the development of self-supporting communities with programs that increase income and enhance other opportunities, especially for African Americans, but essentially for all family farmers. “We do this with an active and democratic involvement in poor areas across the South, through education and outreach strategies which support low-income people in molding their communities to become more humane and livable” </w:t>
      </w:r>
      <w:r w:rsidR="00CA7B87" w:rsidRPr="00404183">
        <w:rPr>
          <w:lang w:val="en-US"/>
        </w:rPr>
        <w:t>(in &lt;</w:t>
      </w:r>
      <w:hyperlink r:id="rId10" w:history="1">
        <w:r w:rsidR="001F1AC3" w:rsidRPr="00404183">
          <w:rPr>
            <w:rStyle w:val="Hyperlink"/>
            <w:lang w:val="en-US"/>
          </w:rPr>
          <w:t>http://www.federationsoutherncoop.com/files/home/page/fschistory/mission.htm</w:t>
        </w:r>
      </w:hyperlink>
      <w:r w:rsidR="00CA7B87" w:rsidRPr="00404183">
        <w:rPr>
          <w:lang w:val="en-US"/>
        </w:rPr>
        <w:t>&gt; accessed 30 May 2017)</w:t>
      </w:r>
      <w:r w:rsidR="00441FCE" w:rsidRPr="00404183">
        <w:rPr>
          <w:lang w:val="en-US"/>
        </w:rPr>
        <w:t>. </w:t>
      </w:r>
    </w:p>
    <w:p w:rsidR="001F1AC3" w:rsidRPr="00404183" w:rsidRDefault="006D4F03" w:rsidP="00404183">
      <w:pPr>
        <w:pStyle w:val="NormalWeb"/>
        <w:jc w:val="both"/>
        <w:rPr>
          <w:lang w:val="en-US"/>
        </w:rPr>
      </w:pPr>
      <w:r w:rsidRPr="00404183">
        <w:rPr>
          <w:lang w:val="en-US"/>
        </w:rPr>
        <w:t>Elsewhere</w:t>
      </w:r>
      <w:r w:rsidR="00BD3136" w:rsidRPr="00404183">
        <w:rPr>
          <w:lang w:val="en-US"/>
        </w:rPr>
        <w:t xml:space="preserve"> around the globe</w:t>
      </w:r>
      <w:r w:rsidRPr="00404183">
        <w:rPr>
          <w:lang w:val="en-US"/>
        </w:rPr>
        <w:t xml:space="preserve">, local communities are joining into larger organizations and confederations to pursue their goals of greater local autonomy in managing resources and assuring social well-being. In 2016, the US Food Sovereignty Alliance (mentioned above) also recognized the important achievements of the Alliance for Food Sovereignty in Africa </w:t>
      </w:r>
      <w:r w:rsidR="00BD3136" w:rsidRPr="00404183">
        <w:rPr>
          <w:lang w:val="en-US"/>
        </w:rPr>
        <w:t xml:space="preserve">(AFSA) </w:t>
      </w:r>
      <w:r w:rsidRPr="00404183">
        <w:rPr>
          <w:lang w:val="en-US"/>
        </w:rPr>
        <w:t>in its award ceremony. The Food Sovereignty Prize champions real solutions to hunger and is recognized by social movements, activists and community-based</w:t>
      </w:r>
      <w:r w:rsidR="00BD3136" w:rsidRPr="00404183">
        <w:rPr>
          <w:lang w:val="en-US"/>
        </w:rPr>
        <w:t xml:space="preserve"> organizations around the world, and is considered to be a civil society alternative to the World Food Prize, proffered by “official” international organizations supporting the food security approach to hunger.</w:t>
      </w:r>
      <w:r w:rsidR="00AD692E">
        <w:rPr>
          <w:lang w:val="en-US"/>
        </w:rPr>
        <w:t xml:space="preserve"> </w:t>
      </w:r>
      <w:r w:rsidR="00BD3136" w:rsidRPr="00404183">
        <w:rPr>
          <w:lang w:val="en-US"/>
        </w:rPr>
        <w:t>In making the award, the Food Sovereignty Alliance highlighted that “hunger is not a technical problem, it’s a political problem […] small farmers have had the solution to hunger for millennia in agroecology and food sovereignty” (op. cit.). They pointed o</w:t>
      </w:r>
      <w:r w:rsidR="00BC7082" w:rsidRPr="00404183">
        <w:rPr>
          <w:lang w:val="en-US"/>
        </w:rPr>
        <w:t>ut that the AFSA:</w:t>
      </w:r>
    </w:p>
    <w:p w:rsidR="00BC7082" w:rsidRPr="00404183" w:rsidRDefault="00BC7082" w:rsidP="00404183">
      <w:pPr>
        <w:pStyle w:val="NormalWeb"/>
        <w:ind w:left="708"/>
        <w:jc w:val="both"/>
        <w:rPr>
          <w:lang w:val="en-US"/>
        </w:rPr>
      </w:pPr>
      <w:r w:rsidRPr="00404183">
        <w:rPr>
          <w:lang w:val="en-US"/>
        </w:rPr>
        <w:t>“</w:t>
      </w:r>
      <w:proofErr w:type="gramStart"/>
      <w:r w:rsidRPr="00404183">
        <w:rPr>
          <w:lang w:val="en-US"/>
        </w:rPr>
        <w:t>brings</w:t>
      </w:r>
      <w:proofErr w:type="gramEnd"/>
      <w:r w:rsidRPr="00404183">
        <w:rPr>
          <w:lang w:val="en-US"/>
        </w:rPr>
        <w:t xml:space="preserve"> together organizations representing smallholder farmers, pastoralists and hunter/gatherers; indigenous peoples, youth, women and consumer networks; people of faith; and environmentalists from across Africa. Together they advocate for community rights and family farming, promote traditional knowledge systems, and protect natural resources. In the face of increased corporate agribusiness interests threatening their food systems, including massive land and water grabs, the criminalization of seed-saving practices, and false solutions to climate-change such as the so-called ‘Climate-Smart Agriculture’, AFSA unites the people most impacted </w:t>
      </w:r>
      <w:r w:rsidRPr="00404183">
        <w:rPr>
          <w:lang w:val="en-US"/>
        </w:rPr>
        <w:lastRenderedPageBreak/>
        <w:t>by these injustices to advance food sovereignty through agroecological practices, policy work, and movement-building efforts” (</w:t>
      </w:r>
      <w:proofErr w:type="spellStart"/>
      <w:r w:rsidRPr="00404183">
        <w:rPr>
          <w:lang w:val="en-US"/>
        </w:rPr>
        <w:t>op.cit</w:t>
      </w:r>
      <w:proofErr w:type="spellEnd"/>
      <w:r w:rsidRPr="00404183">
        <w:rPr>
          <w:lang w:val="en-US"/>
        </w:rPr>
        <w:t>.)</w:t>
      </w:r>
    </w:p>
    <w:p w:rsidR="0030089E" w:rsidRPr="00404183" w:rsidRDefault="0030089E" w:rsidP="00404183">
      <w:pPr>
        <w:pStyle w:val="NormalWeb"/>
        <w:jc w:val="both"/>
        <w:rPr>
          <w:lang w:val="en-US"/>
        </w:rPr>
      </w:pPr>
      <w:r w:rsidRPr="00404183">
        <w:rPr>
          <w:lang w:val="en-US"/>
        </w:rPr>
        <w:t xml:space="preserve">Ben </w:t>
      </w:r>
      <w:proofErr w:type="spellStart"/>
      <w:r w:rsidRPr="00404183">
        <w:rPr>
          <w:lang w:val="en-US"/>
        </w:rPr>
        <w:t>Guri</w:t>
      </w:r>
      <w:proofErr w:type="spellEnd"/>
      <w:r w:rsidRPr="00404183">
        <w:rPr>
          <w:lang w:val="en-US"/>
        </w:rPr>
        <w:t>, AFSA’s chairperson accepted the prize pointing out that:</w:t>
      </w:r>
    </w:p>
    <w:p w:rsidR="0030089E" w:rsidRPr="00404183" w:rsidRDefault="0030089E" w:rsidP="00404183">
      <w:pPr>
        <w:pStyle w:val="NormalWeb"/>
        <w:ind w:left="708"/>
        <w:jc w:val="both"/>
        <w:rPr>
          <w:lang w:val="en-US"/>
        </w:rPr>
      </w:pPr>
      <w:r w:rsidRPr="00404183">
        <w:rPr>
          <w:lang w:val="en-US"/>
        </w:rPr>
        <w:t>“</w:t>
      </w:r>
      <w:proofErr w:type="gramStart"/>
      <w:r w:rsidRPr="00404183">
        <w:rPr>
          <w:lang w:val="en-US"/>
        </w:rPr>
        <w:t>the</w:t>
      </w:r>
      <w:proofErr w:type="gramEnd"/>
      <w:r w:rsidRPr="00404183">
        <w:rPr>
          <w:lang w:val="en-US"/>
        </w:rPr>
        <w:t xml:space="preserve"> way forward will allow food producers, supported by consumers, to take control of production systems and markets to provide healthy and nutritious food. […] it can be done though collective, inclusive and democratic co-generation of the knowledge held by farmers, consumers, researchers and Africa governments, who are meant to serve the interests of their (farming) populations” (</w:t>
      </w:r>
      <w:proofErr w:type="spellStart"/>
      <w:r w:rsidRPr="00404183">
        <w:rPr>
          <w:lang w:val="en-US"/>
        </w:rPr>
        <w:t>op.cit</w:t>
      </w:r>
      <w:proofErr w:type="spellEnd"/>
      <w:r w:rsidRPr="00404183">
        <w:rPr>
          <w:lang w:val="en-US"/>
        </w:rPr>
        <w:t>.).</w:t>
      </w:r>
    </w:p>
    <w:p w:rsidR="002D7897" w:rsidRDefault="0030089E" w:rsidP="00404183">
      <w:pPr>
        <w:autoSpaceDE w:val="0"/>
        <w:autoSpaceDN w:val="0"/>
        <w:adjustRightInd w:val="0"/>
        <w:spacing w:after="0" w:line="240" w:lineRule="auto"/>
        <w:jc w:val="both"/>
        <w:rPr>
          <w:rFonts w:ascii="Times New Roman" w:hAnsi="Times New Roman" w:cs="Times New Roman"/>
          <w:sz w:val="24"/>
          <w:szCs w:val="24"/>
          <w:lang w:val="en-US"/>
        </w:rPr>
      </w:pPr>
      <w:r w:rsidRPr="00404183">
        <w:rPr>
          <w:rFonts w:ascii="Times New Roman" w:hAnsi="Times New Roman" w:cs="Times New Roman"/>
          <w:sz w:val="24"/>
          <w:szCs w:val="24"/>
          <w:lang w:val="en-US"/>
        </w:rPr>
        <w:t xml:space="preserve">These principles and approaches are also at the heart of a </w:t>
      </w:r>
      <w:r w:rsidR="008E5D9E" w:rsidRPr="00404183">
        <w:rPr>
          <w:rFonts w:ascii="Times New Roman" w:hAnsi="Times New Roman" w:cs="Times New Roman"/>
          <w:sz w:val="24"/>
          <w:szCs w:val="24"/>
          <w:lang w:val="en-US"/>
        </w:rPr>
        <w:t>burgeoning network</w:t>
      </w:r>
      <w:r w:rsidRPr="00404183">
        <w:rPr>
          <w:rFonts w:ascii="Times New Roman" w:hAnsi="Times New Roman" w:cs="Times New Roman"/>
          <w:sz w:val="24"/>
          <w:szCs w:val="24"/>
          <w:lang w:val="en-US"/>
        </w:rPr>
        <w:t xml:space="preserve"> in India. An articulate spokesperson for the “</w:t>
      </w:r>
      <w:proofErr w:type="spellStart"/>
      <w:r w:rsidRPr="00404183">
        <w:rPr>
          <w:rFonts w:ascii="Times New Roman" w:hAnsi="Times New Roman" w:cs="Times New Roman"/>
          <w:sz w:val="24"/>
          <w:szCs w:val="24"/>
          <w:lang w:val="en-US"/>
        </w:rPr>
        <w:t>Vikalp</w:t>
      </w:r>
      <w:proofErr w:type="spellEnd"/>
      <w:r w:rsidRPr="00404183">
        <w:rPr>
          <w:rFonts w:ascii="Times New Roman" w:hAnsi="Times New Roman" w:cs="Times New Roman"/>
          <w:sz w:val="24"/>
          <w:szCs w:val="24"/>
          <w:lang w:val="en-US"/>
        </w:rPr>
        <w:t xml:space="preserve"> </w:t>
      </w:r>
      <w:proofErr w:type="spellStart"/>
      <w:r w:rsidRPr="00404183">
        <w:rPr>
          <w:rFonts w:ascii="Times New Roman" w:hAnsi="Times New Roman" w:cs="Times New Roman"/>
          <w:sz w:val="24"/>
          <w:szCs w:val="24"/>
          <w:lang w:val="en-US"/>
        </w:rPr>
        <w:t>Sangam</w:t>
      </w:r>
      <w:proofErr w:type="spellEnd"/>
      <w:r w:rsidRPr="00404183">
        <w:rPr>
          <w:rFonts w:ascii="Times New Roman" w:hAnsi="Times New Roman" w:cs="Times New Roman"/>
          <w:sz w:val="24"/>
          <w:szCs w:val="24"/>
          <w:lang w:val="en-US"/>
        </w:rPr>
        <w:t xml:space="preserve">” (Alternative Confluences), Ashish Kothari explains </w:t>
      </w:r>
      <w:r w:rsidR="008E5D9E" w:rsidRPr="00404183">
        <w:rPr>
          <w:rFonts w:ascii="Times New Roman" w:hAnsi="Times New Roman" w:cs="Times New Roman"/>
          <w:sz w:val="24"/>
          <w:szCs w:val="24"/>
          <w:lang w:val="en-US"/>
        </w:rPr>
        <w:t xml:space="preserve">that this is a platform for networking of groups and individuals working on alternatives to the currently dominant model of development and governance, in various spheres of life. </w:t>
      </w:r>
      <w:r w:rsidR="00D471EF" w:rsidRPr="00404183">
        <w:rPr>
          <w:rFonts w:ascii="Times New Roman" w:hAnsi="Times New Roman" w:cs="Times New Roman"/>
          <w:sz w:val="24"/>
          <w:szCs w:val="24"/>
          <w:lang w:val="en-US"/>
        </w:rPr>
        <w:t>“</w:t>
      </w:r>
      <w:r w:rsidR="008E5D9E" w:rsidRPr="00404183">
        <w:rPr>
          <w:rFonts w:ascii="Times New Roman" w:hAnsi="Times New Roman" w:cs="Times New Roman"/>
          <w:sz w:val="24"/>
          <w:szCs w:val="24"/>
          <w:lang w:val="en-US"/>
        </w:rPr>
        <w:t xml:space="preserve">The </w:t>
      </w:r>
      <w:proofErr w:type="spellStart"/>
      <w:r w:rsidR="008E5D9E" w:rsidRPr="00404183">
        <w:rPr>
          <w:rFonts w:ascii="Times New Roman" w:hAnsi="Times New Roman" w:cs="Times New Roman"/>
          <w:sz w:val="24"/>
          <w:szCs w:val="24"/>
          <w:lang w:val="en-US"/>
        </w:rPr>
        <w:t>Sangams</w:t>
      </w:r>
      <w:proofErr w:type="spellEnd"/>
      <w:r w:rsidR="008E5D9E" w:rsidRPr="00404183">
        <w:rPr>
          <w:rFonts w:ascii="Times New Roman" w:hAnsi="Times New Roman" w:cs="Times New Roman"/>
          <w:sz w:val="24"/>
          <w:szCs w:val="24"/>
          <w:lang w:val="en-US"/>
        </w:rPr>
        <w:t xml:space="preserve"> are a space for people to exchange experiences and ideas emerging from practice and thinking in a whole range of </w:t>
      </w:r>
      <w:proofErr w:type="spellStart"/>
      <w:r w:rsidR="008E5D9E" w:rsidRPr="00404183">
        <w:rPr>
          <w:rFonts w:ascii="Times New Roman" w:hAnsi="Times New Roman" w:cs="Times New Roman"/>
          <w:sz w:val="24"/>
          <w:szCs w:val="24"/>
          <w:lang w:val="en-US"/>
        </w:rPr>
        <w:t>endeavour</w:t>
      </w:r>
      <w:proofErr w:type="spellEnd"/>
      <w:r w:rsidR="008E5D9E" w:rsidRPr="00404183">
        <w:rPr>
          <w:rFonts w:ascii="Times New Roman" w:hAnsi="Times New Roman" w:cs="Times New Roman"/>
          <w:sz w:val="24"/>
          <w:szCs w:val="24"/>
          <w:lang w:val="en-US"/>
        </w:rPr>
        <w:t xml:space="preserve">: sustainable agriculture and pastoralism, renewable energy, </w:t>
      </w:r>
      <w:proofErr w:type="spellStart"/>
      <w:r w:rsidR="008E5D9E" w:rsidRPr="00404183">
        <w:rPr>
          <w:rFonts w:ascii="Times New Roman" w:hAnsi="Times New Roman" w:cs="Times New Roman"/>
          <w:sz w:val="24"/>
          <w:szCs w:val="24"/>
          <w:lang w:val="en-US"/>
        </w:rPr>
        <w:t>decentralised</w:t>
      </w:r>
      <w:proofErr w:type="spellEnd"/>
      <w:r w:rsidR="008E5D9E" w:rsidRPr="00404183">
        <w:rPr>
          <w:rFonts w:ascii="Times New Roman" w:hAnsi="Times New Roman" w:cs="Times New Roman"/>
          <w:sz w:val="24"/>
          <w:szCs w:val="24"/>
          <w:lang w:val="en-US"/>
        </w:rPr>
        <w:t xml:space="preserve"> governance, community health, craft and art revival, multiple sexualities, inclusion of the differently abled, alternative learning and education, community-based conservation, </w:t>
      </w:r>
      <w:proofErr w:type="spellStart"/>
      <w:r w:rsidR="008E5D9E" w:rsidRPr="00404183">
        <w:rPr>
          <w:rFonts w:ascii="Times New Roman" w:hAnsi="Times New Roman" w:cs="Times New Roman"/>
          <w:sz w:val="24"/>
          <w:szCs w:val="24"/>
          <w:lang w:val="en-US"/>
        </w:rPr>
        <w:t>decentralised</w:t>
      </w:r>
      <w:proofErr w:type="spellEnd"/>
      <w:r w:rsidR="008E5D9E" w:rsidRPr="00404183">
        <w:rPr>
          <w:rFonts w:ascii="Times New Roman" w:hAnsi="Times New Roman" w:cs="Times New Roman"/>
          <w:sz w:val="24"/>
          <w:szCs w:val="24"/>
          <w:lang w:val="en-US"/>
        </w:rPr>
        <w:t xml:space="preserve"> water management, urban sustainability, gend</w:t>
      </w:r>
      <w:r w:rsidR="00D471EF" w:rsidRPr="00404183">
        <w:rPr>
          <w:rFonts w:ascii="Times New Roman" w:hAnsi="Times New Roman" w:cs="Times New Roman"/>
          <w:sz w:val="24"/>
          <w:szCs w:val="24"/>
          <w:lang w:val="en-US"/>
        </w:rPr>
        <w:t>er and caste equality, and more”</w:t>
      </w:r>
      <w:r w:rsidR="00835F47" w:rsidRPr="00404183">
        <w:rPr>
          <w:rFonts w:ascii="Times New Roman" w:hAnsi="Times New Roman" w:cs="Times New Roman"/>
          <w:sz w:val="24"/>
          <w:szCs w:val="24"/>
          <w:lang w:val="en-US"/>
        </w:rPr>
        <w:t xml:space="preserve"> (Kothari, 2016</w:t>
      </w:r>
      <w:r w:rsidR="00D471EF" w:rsidRPr="00404183">
        <w:rPr>
          <w:rFonts w:ascii="Times New Roman" w:hAnsi="Times New Roman" w:cs="Times New Roman"/>
          <w:sz w:val="24"/>
          <w:szCs w:val="24"/>
          <w:lang w:val="en-US"/>
        </w:rPr>
        <w:t>: 2)</w:t>
      </w:r>
      <w:r w:rsidR="008E5D9E" w:rsidRPr="00404183">
        <w:rPr>
          <w:rFonts w:ascii="Times New Roman" w:hAnsi="Times New Roman" w:cs="Times New Roman"/>
          <w:sz w:val="24"/>
          <w:szCs w:val="24"/>
          <w:lang w:val="en-US"/>
        </w:rPr>
        <w:t xml:space="preserve"> People practicing and conceiving </w:t>
      </w:r>
      <w:r w:rsidR="00D471EF" w:rsidRPr="00404183">
        <w:rPr>
          <w:rFonts w:ascii="Times New Roman" w:hAnsi="Times New Roman" w:cs="Times New Roman"/>
          <w:sz w:val="24"/>
          <w:szCs w:val="24"/>
          <w:lang w:val="en-US"/>
        </w:rPr>
        <w:t xml:space="preserve">the </w:t>
      </w:r>
      <w:r w:rsidR="008E5D9E" w:rsidRPr="00404183">
        <w:rPr>
          <w:rFonts w:ascii="Times New Roman" w:hAnsi="Times New Roman" w:cs="Times New Roman"/>
          <w:sz w:val="24"/>
          <w:szCs w:val="24"/>
          <w:lang w:val="en-US"/>
        </w:rPr>
        <w:t>initiatives have been able to get together and share.</w:t>
      </w:r>
      <w:r w:rsidR="00D471EF" w:rsidRPr="00404183">
        <w:rPr>
          <w:rFonts w:ascii="Times New Roman" w:hAnsi="Times New Roman" w:cs="Times New Roman"/>
          <w:sz w:val="24"/>
          <w:szCs w:val="24"/>
          <w:lang w:val="en-US"/>
        </w:rPr>
        <w:t xml:space="preserve"> Among the approaches are a food sovereignty alliance, urban initiatives for self-provisioning, community conservation areas, preventative healthcare </w:t>
      </w:r>
      <w:r w:rsidR="00835F47" w:rsidRPr="00404183">
        <w:rPr>
          <w:rFonts w:ascii="Times New Roman" w:hAnsi="Times New Roman" w:cs="Times New Roman"/>
          <w:sz w:val="24"/>
          <w:szCs w:val="24"/>
          <w:lang w:val="en-US"/>
        </w:rPr>
        <w:t>education and facilities. As in many other parts of the world, the activities also include “resistance, civil disobedience, and non-cooperation” with policies and institutions that threaten to undermine the efforts to strengthen community.</w:t>
      </w:r>
    </w:p>
    <w:p w:rsidR="002D7897" w:rsidRDefault="002D7897" w:rsidP="00404183">
      <w:pPr>
        <w:autoSpaceDE w:val="0"/>
        <w:autoSpaceDN w:val="0"/>
        <w:adjustRightInd w:val="0"/>
        <w:spacing w:after="0" w:line="240" w:lineRule="auto"/>
        <w:jc w:val="both"/>
        <w:rPr>
          <w:rFonts w:ascii="Times New Roman" w:hAnsi="Times New Roman" w:cs="Times New Roman"/>
          <w:sz w:val="24"/>
          <w:szCs w:val="24"/>
          <w:lang w:val="en-US"/>
        </w:rPr>
      </w:pPr>
    </w:p>
    <w:p w:rsidR="00D471EF" w:rsidRPr="001A5031" w:rsidRDefault="002D7897" w:rsidP="00404183">
      <w:pPr>
        <w:autoSpaceDE w:val="0"/>
        <w:autoSpaceDN w:val="0"/>
        <w:adjustRightInd w:val="0"/>
        <w:spacing w:after="0" w:line="240" w:lineRule="auto"/>
        <w:jc w:val="both"/>
        <w:rPr>
          <w:rFonts w:ascii="Times New Roman" w:hAnsi="Times New Roman" w:cs="Times New Roman"/>
          <w:b/>
          <w:sz w:val="24"/>
          <w:szCs w:val="24"/>
          <w:lang w:val="en-US"/>
        </w:rPr>
      </w:pPr>
      <w:r w:rsidRPr="001A5031">
        <w:rPr>
          <w:rFonts w:ascii="Times New Roman" w:hAnsi="Times New Roman" w:cs="Times New Roman"/>
          <w:sz w:val="24"/>
          <w:szCs w:val="24"/>
          <w:lang w:val="en-US"/>
        </w:rPr>
        <w:t>An international grouping of communities committed to</w:t>
      </w:r>
      <w:r w:rsidR="00835F47" w:rsidRPr="001A5031">
        <w:rPr>
          <w:rFonts w:ascii="Times New Roman" w:hAnsi="Times New Roman" w:cs="Times New Roman"/>
          <w:sz w:val="24"/>
          <w:szCs w:val="24"/>
          <w:lang w:val="en-US"/>
        </w:rPr>
        <w:t xml:space="preserve"> </w:t>
      </w:r>
      <w:r w:rsidRPr="001A5031">
        <w:rPr>
          <w:rFonts w:ascii="Times New Roman" w:hAnsi="Times New Roman" w:cs="Times New Roman"/>
          <w:sz w:val="24"/>
          <w:szCs w:val="24"/>
          <w:lang w:val="en-US"/>
        </w:rPr>
        <w:t>the principles of self-governance and food sovereignty is the Consortium of Indigenous Peoples and Local Communities Conservation Areas and Territories</w:t>
      </w:r>
      <w:r w:rsidR="00551AC4">
        <w:rPr>
          <w:rFonts w:ascii="Times New Roman" w:hAnsi="Times New Roman" w:cs="Times New Roman"/>
          <w:sz w:val="24"/>
          <w:szCs w:val="24"/>
          <w:lang w:val="en-US"/>
        </w:rPr>
        <w:t xml:space="preserve"> (known as ICCA)</w:t>
      </w:r>
      <w:r w:rsidRPr="001A5031">
        <w:rPr>
          <w:rFonts w:ascii="Times New Roman" w:hAnsi="Times New Roman" w:cs="Times New Roman"/>
          <w:sz w:val="24"/>
          <w:szCs w:val="24"/>
          <w:lang w:val="en-US"/>
        </w:rPr>
        <w:t xml:space="preserve">. Together, these communities exist in about 18 countries and </w:t>
      </w:r>
      <w:r w:rsidR="001A5031" w:rsidRPr="001A5031">
        <w:rPr>
          <w:rFonts w:ascii="Times New Roman" w:hAnsi="Times New Roman" w:cs="Times New Roman"/>
          <w:sz w:val="24"/>
          <w:szCs w:val="24"/>
          <w:lang w:val="en-US"/>
        </w:rPr>
        <w:t xml:space="preserve">own or administer hundreds of millions of hectares. Their defining characteristics include: a </w:t>
      </w:r>
      <w:r w:rsidR="001A5031" w:rsidRPr="001A5031">
        <w:rPr>
          <w:rStyle w:val="Strong"/>
          <w:rFonts w:ascii="Times New Roman" w:hAnsi="Times New Roman" w:cs="Times New Roman"/>
          <w:b w:val="0"/>
          <w:color w:val="212121"/>
          <w:sz w:val="24"/>
          <w:szCs w:val="24"/>
          <w:shd w:val="clear" w:color="auto" w:fill="FFFFFF"/>
          <w:lang w:val="en-US"/>
        </w:rPr>
        <w:t xml:space="preserve">community closely connected to a well-defined ecosystem; </w:t>
      </w:r>
      <w:r w:rsidR="001A5031">
        <w:rPr>
          <w:rStyle w:val="Strong"/>
          <w:rFonts w:ascii="Times New Roman" w:hAnsi="Times New Roman" w:cs="Times New Roman"/>
          <w:b w:val="0"/>
          <w:color w:val="212121"/>
          <w:sz w:val="24"/>
          <w:szCs w:val="24"/>
          <w:shd w:val="clear" w:color="auto" w:fill="FFFFFF"/>
          <w:lang w:val="en-US"/>
        </w:rPr>
        <w:t>c</w:t>
      </w:r>
      <w:r w:rsidR="001A5031" w:rsidRPr="001A5031">
        <w:rPr>
          <w:rFonts w:ascii="Times New Roman" w:hAnsi="Times New Roman" w:cs="Times New Roman"/>
          <w:color w:val="212121"/>
          <w:sz w:val="24"/>
          <w:szCs w:val="24"/>
          <w:shd w:val="clear" w:color="auto" w:fill="FFFFFF"/>
          <w:lang w:val="en-US"/>
        </w:rPr>
        <w:t>ommunity</w:t>
      </w:r>
      <w:r w:rsidR="001A5031" w:rsidRPr="001A5031">
        <w:rPr>
          <w:rStyle w:val="apple-converted-space"/>
          <w:rFonts w:ascii="Times New Roman" w:hAnsi="Times New Roman" w:cs="Times New Roman"/>
          <w:color w:val="212121"/>
          <w:sz w:val="24"/>
          <w:szCs w:val="24"/>
          <w:shd w:val="clear" w:color="auto" w:fill="FFFFFF"/>
          <w:lang w:val="en-US"/>
        </w:rPr>
        <w:t> </w:t>
      </w:r>
      <w:r w:rsidR="001A5031" w:rsidRPr="001A5031">
        <w:rPr>
          <w:rStyle w:val="Strong"/>
          <w:rFonts w:ascii="Times New Roman" w:hAnsi="Times New Roman" w:cs="Times New Roman"/>
          <w:b w:val="0"/>
          <w:color w:val="212121"/>
          <w:sz w:val="24"/>
          <w:szCs w:val="24"/>
          <w:shd w:val="clear" w:color="auto" w:fill="FFFFFF"/>
          <w:lang w:val="en-US"/>
        </w:rPr>
        <w:t>management decisions and efforts lead to</w:t>
      </w:r>
      <w:r w:rsidR="001A5031" w:rsidRPr="001A5031">
        <w:rPr>
          <w:rStyle w:val="apple-converted-space"/>
          <w:rFonts w:ascii="Times New Roman" w:hAnsi="Times New Roman" w:cs="Times New Roman"/>
          <w:b/>
          <w:bCs/>
          <w:color w:val="212121"/>
          <w:sz w:val="24"/>
          <w:szCs w:val="24"/>
          <w:shd w:val="clear" w:color="auto" w:fill="FFFFFF"/>
          <w:lang w:val="en-US"/>
        </w:rPr>
        <w:t> </w:t>
      </w:r>
      <w:r w:rsidR="001A5031" w:rsidRPr="001A5031">
        <w:rPr>
          <w:rFonts w:ascii="Times New Roman" w:hAnsi="Times New Roman" w:cs="Times New Roman"/>
          <w:color w:val="212121"/>
          <w:sz w:val="24"/>
          <w:szCs w:val="24"/>
          <w:shd w:val="clear" w:color="auto" w:fill="FFFFFF"/>
          <w:lang w:val="en-US"/>
        </w:rPr>
        <w:t>the</w:t>
      </w:r>
      <w:r w:rsidR="001A5031" w:rsidRPr="001A5031">
        <w:rPr>
          <w:rStyle w:val="apple-converted-space"/>
          <w:rFonts w:ascii="Times New Roman" w:hAnsi="Times New Roman" w:cs="Times New Roman"/>
          <w:b/>
          <w:color w:val="212121"/>
          <w:sz w:val="24"/>
          <w:szCs w:val="24"/>
          <w:shd w:val="clear" w:color="auto" w:fill="FFFFFF"/>
          <w:lang w:val="en-US"/>
        </w:rPr>
        <w:t> </w:t>
      </w:r>
      <w:r w:rsidR="001A5031" w:rsidRPr="001A5031">
        <w:rPr>
          <w:rStyle w:val="Strong"/>
          <w:rFonts w:ascii="Times New Roman" w:hAnsi="Times New Roman" w:cs="Times New Roman"/>
          <w:b w:val="0"/>
          <w:color w:val="212121"/>
          <w:sz w:val="24"/>
          <w:szCs w:val="24"/>
          <w:shd w:val="clear" w:color="auto" w:fill="FFFFFF"/>
          <w:lang w:val="en-US"/>
        </w:rPr>
        <w:t>conservation</w:t>
      </w:r>
      <w:r w:rsidR="001A5031" w:rsidRPr="001A5031">
        <w:rPr>
          <w:rStyle w:val="apple-converted-space"/>
          <w:rFonts w:ascii="Times New Roman" w:hAnsi="Times New Roman" w:cs="Times New Roman"/>
          <w:bCs/>
          <w:color w:val="212121"/>
          <w:sz w:val="24"/>
          <w:szCs w:val="24"/>
          <w:shd w:val="clear" w:color="auto" w:fill="FFFFFF"/>
          <w:lang w:val="en-US"/>
        </w:rPr>
        <w:t> </w:t>
      </w:r>
      <w:r w:rsidR="001A5031" w:rsidRPr="001A5031">
        <w:rPr>
          <w:rFonts w:ascii="Times New Roman" w:hAnsi="Times New Roman" w:cs="Times New Roman"/>
          <w:color w:val="212121"/>
          <w:sz w:val="24"/>
          <w:szCs w:val="24"/>
          <w:shd w:val="clear" w:color="auto" w:fill="FFFFFF"/>
          <w:lang w:val="en-US"/>
        </w:rPr>
        <w:t xml:space="preserve">of the ecosystem's habitats, species, </w:t>
      </w:r>
      <w:proofErr w:type="gramStart"/>
      <w:r w:rsidR="001A5031" w:rsidRPr="001A5031">
        <w:rPr>
          <w:rFonts w:ascii="Times New Roman" w:hAnsi="Times New Roman" w:cs="Times New Roman"/>
          <w:color w:val="212121"/>
          <w:sz w:val="24"/>
          <w:szCs w:val="24"/>
          <w:shd w:val="clear" w:color="auto" w:fill="FFFFFF"/>
          <w:lang w:val="en-US"/>
        </w:rPr>
        <w:t>ecological</w:t>
      </w:r>
      <w:proofErr w:type="gramEnd"/>
      <w:r w:rsidR="001A5031" w:rsidRPr="001A5031">
        <w:rPr>
          <w:rFonts w:ascii="Times New Roman" w:hAnsi="Times New Roman" w:cs="Times New Roman"/>
          <w:color w:val="212121"/>
          <w:sz w:val="24"/>
          <w:szCs w:val="24"/>
          <w:shd w:val="clear" w:color="auto" w:fill="FFFFFF"/>
          <w:lang w:val="en-US"/>
        </w:rPr>
        <w:t xml:space="preserve"> services and associated cultural values; and the community is the</w:t>
      </w:r>
      <w:r w:rsidR="001A5031" w:rsidRPr="001A5031">
        <w:rPr>
          <w:rStyle w:val="apple-converted-space"/>
          <w:rFonts w:ascii="Times New Roman" w:hAnsi="Times New Roman" w:cs="Times New Roman"/>
          <w:color w:val="212121"/>
          <w:sz w:val="24"/>
          <w:szCs w:val="24"/>
          <w:shd w:val="clear" w:color="auto" w:fill="FFFFFF"/>
          <w:lang w:val="en-US"/>
        </w:rPr>
        <w:t> </w:t>
      </w:r>
      <w:r w:rsidR="001A5031" w:rsidRPr="001A5031">
        <w:rPr>
          <w:rStyle w:val="Strong"/>
          <w:rFonts w:ascii="Times New Roman" w:hAnsi="Times New Roman" w:cs="Times New Roman"/>
          <w:b w:val="0"/>
          <w:color w:val="212121"/>
          <w:sz w:val="24"/>
          <w:szCs w:val="24"/>
          <w:shd w:val="clear" w:color="auto" w:fill="FFFFFF"/>
          <w:lang w:val="en-US"/>
        </w:rPr>
        <w:t>major player in decision-making (governance) and implementation regarding the management of the site</w:t>
      </w:r>
      <w:r w:rsidR="001A5031">
        <w:rPr>
          <w:rStyle w:val="Strong"/>
          <w:rFonts w:ascii="Times New Roman" w:hAnsi="Times New Roman" w:cs="Times New Roman"/>
          <w:b w:val="0"/>
          <w:color w:val="212121"/>
          <w:sz w:val="24"/>
          <w:szCs w:val="24"/>
          <w:shd w:val="clear" w:color="auto" w:fill="FFFFFF"/>
          <w:lang w:val="en-US"/>
        </w:rPr>
        <w:t>.</w:t>
      </w:r>
      <w:r w:rsidR="001A5031" w:rsidRPr="001A5031">
        <w:rPr>
          <w:rStyle w:val="apple-converted-space"/>
          <w:rFonts w:ascii="Times New Roman" w:hAnsi="Times New Roman" w:cs="Times New Roman"/>
          <w:b/>
          <w:bCs/>
          <w:color w:val="212121"/>
          <w:sz w:val="24"/>
          <w:szCs w:val="24"/>
          <w:shd w:val="clear" w:color="auto" w:fill="FFFFFF"/>
          <w:lang w:val="en-US"/>
        </w:rPr>
        <w:t> </w:t>
      </w:r>
      <w:r w:rsidR="001A5031" w:rsidRPr="001A5031">
        <w:rPr>
          <w:rStyle w:val="apple-converted-space"/>
          <w:rFonts w:ascii="Times New Roman" w:hAnsi="Times New Roman" w:cs="Times New Roman"/>
          <w:bCs/>
          <w:color w:val="212121"/>
          <w:sz w:val="24"/>
          <w:szCs w:val="24"/>
          <w:shd w:val="clear" w:color="auto" w:fill="FFFFFF"/>
          <w:lang w:val="en-US"/>
        </w:rPr>
        <w:t>The</w:t>
      </w:r>
      <w:r w:rsidR="001A5031">
        <w:rPr>
          <w:rStyle w:val="apple-converted-space"/>
          <w:rFonts w:ascii="Times New Roman" w:hAnsi="Times New Roman" w:cs="Times New Roman"/>
          <w:bCs/>
          <w:color w:val="212121"/>
          <w:sz w:val="24"/>
          <w:szCs w:val="24"/>
          <w:shd w:val="clear" w:color="auto" w:fill="FFFFFF"/>
          <w:lang w:val="en-US"/>
        </w:rPr>
        <w:t>se communities are evolving to assure the consolidation of their abilities to assure not only the ecological integrity of their regions, but also their material well-being through self-strengthening processes</w:t>
      </w:r>
      <w:r w:rsidR="0024384F">
        <w:rPr>
          <w:rStyle w:val="apple-converted-space"/>
          <w:rFonts w:ascii="Times New Roman" w:hAnsi="Times New Roman" w:cs="Times New Roman"/>
          <w:bCs/>
          <w:color w:val="212121"/>
          <w:sz w:val="24"/>
          <w:szCs w:val="24"/>
          <w:shd w:val="clear" w:color="auto" w:fill="FFFFFF"/>
          <w:lang w:val="en-US"/>
        </w:rPr>
        <w:t>.</w:t>
      </w:r>
      <w:r w:rsidR="001A5031">
        <w:rPr>
          <w:rStyle w:val="apple-converted-space"/>
          <w:rFonts w:ascii="Times New Roman" w:hAnsi="Times New Roman" w:cs="Times New Roman"/>
          <w:bCs/>
          <w:color w:val="212121"/>
          <w:sz w:val="24"/>
          <w:szCs w:val="24"/>
          <w:shd w:val="clear" w:color="auto" w:fill="FFFFFF"/>
          <w:lang w:val="en-US"/>
        </w:rPr>
        <w:t xml:space="preserve"> Their unique cultural heritages and the constant interaction that the consortium provides is promoting mechanisms for </w:t>
      </w:r>
      <w:r w:rsidR="0024384F">
        <w:rPr>
          <w:rStyle w:val="apple-converted-space"/>
          <w:rFonts w:ascii="Times New Roman" w:hAnsi="Times New Roman" w:cs="Times New Roman"/>
          <w:bCs/>
          <w:color w:val="212121"/>
          <w:sz w:val="24"/>
          <w:szCs w:val="24"/>
          <w:shd w:val="clear" w:color="auto" w:fill="FFFFFF"/>
          <w:lang w:val="en-US"/>
        </w:rPr>
        <w:t>consolidating their abilities to defend themselves in the face of adverse international pressures (</w:t>
      </w:r>
      <w:proofErr w:type="spellStart"/>
      <w:r w:rsidR="0024384F">
        <w:rPr>
          <w:rStyle w:val="apple-converted-space"/>
          <w:rFonts w:ascii="Times New Roman" w:hAnsi="Times New Roman" w:cs="Times New Roman"/>
          <w:bCs/>
          <w:color w:val="212121"/>
          <w:sz w:val="24"/>
          <w:szCs w:val="24"/>
          <w:shd w:val="clear" w:color="auto" w:fill="FFFFFF"/>
          <w:lang w:val="en-US"/>
        </w:rPr>
        <w:t>Borrini-Feyerabend</w:t>
      </w:r>
      <w:proofErr w:type="spellEnd"/>
      <w:r w:rsidR="0024384F">
        <w:rPr>
          <w:rStyle w:val="apple-converted-space"/>
          <w:rFonts w:ascii="Times New Roman" w:hAnsi="Times New Roman" w:cs="Times New Roman"/>
          <w:bCs/>
          <w:color w:val="212121"/>
          <w:sz w:val="24"/>
          <w:szCs w:val="24"/>
          <w:shd w:val="clear" w:color="auto" w:fill="FFFFFF"/>
          <w:lang w:val="en-US"/>
        </w:rPr>
        <w:t xml:space="preserve"> and </w:t>
      </w:r>
      <w:proofErr w:type="spellStart"/>
      <w:r w:rsidR="0024384F">
        <w:rPr>
          <w:rStyle w:val="apple-converted-space"/>
          <w:rFonts w:ascii="Times New Roman" w:hAnsi="Times New Roman" w:cs="Times New Roman"/>
          <w:bCs/>
          <w:color w:val="212121"/>
          <w:sz w:val="24"/>
          <w:szCs w:val="24"/>
          <w:shd w:val="clear" w:color="auto" w:fill="FFFFFF"/>
          <w:lang w:val="en-US"/>
        </w:rPr>
        <w:t>Campese</w:t>
      </w:r>
      <w:proofErr w:type="spellEnd"/>
      <w:r w:rsidR="0024384F">
        <w:rPr>
          <w:rStyle w:val="apple-converted-space"/>
          <w:rFonts w:ascii="Times New Roman" w:hAnsi="Times New Roman" w:cs="Times New Roman"/>
          <w:bCs/>
          <w:color w:val="212121"/>
          <w:sz w:val="24"/>
          <w:szCs w:val="24"/>
          <w:shd w:val="clear" w:color="auto" w:fill="FFFFFF"/>
          <w:lang w:val="en-US"/>
        </w:rPr>
        <w:t>, 2017; Apgar et al., 2016).</w:t>
      </w:r>
    </w:p>
    <w:p w:rsidR="00D471EF" w:rsidRPr="00404183" w:rsidRDefault="00D471EF" w:rsidP="00404183">
      <w:pPr>
        <w:autoSpaceDE w:val="0"/>
        <w:autoSpaceDN w:val="0"/>
        <w:adjustRightInd w:val="0"/>
        <w:spacing w:after="0" w:line="240" w:lineRule="auto"/>
        <w:jc w:val="both"/>
        <w:rPr>
          <w:rFonts w:ascii="Times New Roman" w:hAnsi="Times New Roman" w:cs="Times New Roman"/>
          <w:sz w:val="24"/>
          <w:szCs w:val="24"/>
          <w:lang w:val="en-US"/>
        </w:rPr>
      </w:pPr>
    </w:p>
    <w:p w:rsidR="00427710" w:rsidRPr="00404183" w:rsidRDefault="00427710" w:rsidP="00404183">
      <w:pPr>
        <w:spacing w:after="200" w:line="240" w:lineRule="auto"/>
        <w:jc w:val="both"/>
        <w:rPr>
          <w:rFonts w:ascii="Times New Roman" w:hAnsi="Times New Roman" w:cs="Times New Roman"/>
          <w:color w:val="000000"/>
          <w:sz w:val="24"/>
          <w:szCs w:val="24"/>
          <w:lang w:val="en-US"/>
        </w:rPr>
      </w:pPr>
      <w:r w:rsidRPr="00404183">
        <w:rPr>
          <w:rFonts w:ascii="Times New Roman" w:hAnsi="Times New Roman" w:cs="Times New Roman"/>
          <w:sz w:val="24"/>
          <w:szCs w:val="24"/>
          <w:lang w:val="en-US"/>
        </w:rPr>
        <w:t>As suggested above, however, La Vía Campesina (LVC) best encompasses the principles of FS enumerated above. It is a transnational social movement that clearly articulates the significance of food sovereignty for community and regional well-being</w:t>
      </w:r>
      <w:r w:rsidR="00404183">
        <w:rPr>
          <w:rFonts w:ascii="Times New Roman" w:hAnsi="Times New Roman" w:cs="Times New Roman"/>
          <w:sz w:val="24"/>
          <w:szCs w:val="24"/>
          <w:lang w:val="en-US"/>
        </w:rPr>
        <w:t xml:space="preserve"> (Edelman and </w:t>
      </w:r>
      <w:proofErr w:type="spellStart"/>
      <w:r w:rsidR="00404183">
        <w:rPr>
          <w:rFonts w:ascii="Times New Roman" w:hAnsi="Times New Roman" w:cs="Times New Roman"/>
          <w:sz w:val="24"/>
          <w:szCs w:val="24"/>
          <w:lang w:val="en-US"/>
        </w:rPr>
        <w:t>Borras</w:t>
      </w:r>
      <w:proofErr w:type="spellEnd"/>
      <w:r w:rsidR="00404183">
        <w:rPr>
          <w:rFonts w:ascii="Times New Roman" w:hAnsi="Times New Roman" w:cs="Times New Roman"/>
          <w:sz w:val="24"/>
          <w:szCs w:val="24"/>
          <w:lang w:val="en-US"/>
        </w:rPr>
        <w:t>, 2016)</w:t>
      </w:r>
      <w:r w:rsidRPr="00404183">
        <w:rPr>
          <w:rFonts w:ascii="Times New Roman" w:hAnsi="Times New Roman" w:cs="Times New Roman"/>
          <w:sz w:val="24"/>
          <w:szCs w:val="24"/>
          <w:lang w:val="en-US"/>
        </w:rPr>
        <w:t>. C</w:t>
      </w:r>
      <w:r w:rsidRPr="00404183">
        <w:rPr>
          <w:rFonts w:ascii="Times New Roman" w:hAnsi="Times New Roman" w:cs="Times New Roman"/>
          <w:color w:val="000000"/>
          <w:sz w:val="24"/>
          <w:szCs w:val="24"/>
          <w:lang w:val="en-US"/>
        </w:rPr>
        <w:t xml:space="preserve">omposed of national, regional, and continental movements and organizations of peasant and family farmers, indigenous people, landless peasants, farm workers, rural </w:t>
      </w:r>
      <w:r w:rsidRPr="00404183">
        <w:rPr>
          <w:rFonts w:ascii="Times New Roman" w:hAnsi="Times New Roman" w:cs="Times New Roman"/>
          <w:color w:val="000000"/>
          <w:sz w:val="24"/>
          <w:szCs w:val="24"/>
          <w:lang w:val="en-US"/>
        </w:rPr>
        <w:lastRenderedPageBreak/>
        <w:t xml:space="preserve">women, and rural youth, representing some 200 million families worldwide </w:t>
      </w:r>
      <w:r w:rsidRPr="00404183">
        <w:rPr>
          <w:rFonts w:ascii="Times New Roman" w:hAnsi="Times New Roman" w:cs="Times New Roman"/>
          <w:color w:val="000000" w:themeColor="text1"/>
          <w:sz w:val="24"/>
          <w:szCs w:val="24"/>
          <w:lang w:val="en-US"/>
        </w:rPr>
        <w:t>(</w:t>
      </w:r>
      <w:proofErr w:type="spellStart"/>
      <w:r w:rsidRPr="00404183">
        <w:rPr>
          <w:rFonts w:ascii="Times New Roman" w:hAnsi="Times New Roman" w:cs="Times New Roman"/>
          <w:color w:val="000000" w:themeColor="text1"/>
          <w:sz w:val="24"/>
          <w:szCs w:val="24"/>
          <w:lang w:val="en-US"/>
        </w:rPr>
        <w:t>Desmarais</w:t>
      </w:r>
      <w:proofErr w:type="spellEnd"/>
      <w:r w:rsidRPr="00404183">
        <w:rPr>
          <w:rFonts w:ascii="Times New Roman" w:hAnsi="Times New Roman" w:cs="Times New Roman"/>
          <w:color w:val="000000" w:themeColor="text1"/>
          <w:sz w:val="24"/>
          <w:szCs w:val="24"/>
          <w:lang w:val="en-US"/>
        </w:rPr>
        <w:t>, 2007; Martinez-Torres &amp; Rosset, 2008, 2010)</w:t>
      </w:r>
      <w:r w:rsidRPr="00404183">
        <w:rPr>
          <w:rFonts w:ascii="Times New Roman" w:hAnsi="Times New Roman" w:cs="Times New Roman"/>
          <w:color w:val="000000"/>
          <w:sz w:val="24"/>
          <w:szCs w:val="24"/>
          <w:lang w:val="en-US"/>
        </w:rPr>
        <w:t xml:space="preserve">, this remarkable grouping </w:t>
      </w:r>
      <w:r w:rsidR="00FE6B8F" w:rsidRPr="00404183">
        <w:rPr>
          <w:rFonts w:ascii="Times New Roman" w:hAnsi="Times New Roman" w:cs="Times New Roman"/>
          <w:color w:val="000000"/>
          <w:sz w:val="24"/>
          <w:szCs w:val="24"/>
          <w:lang w:val="en-US"/>
        </w:rPr>
        <w:t xml:space="preserve">comprises </w:t>
      </w:r>
      <w:r w:rsidRPr="00404183">
        <w:rPr>
          <w:rFonts w:ascii="Times New Roman" w:hAnsi="Times New Roman" w:cs="Times New Roman"/>
          <w:sz w:val="24"/>
          <w:szCs w:val="24"/>
          <w:lang w:val="en-US"/>
        </w:rPr>
        <w:t>many rural movements and organizations. As “a global space of convergence and encounter among different rural and peasant cultures, different epistemologies and hermeneutics… [</w:t>
      </w:r>
      <w:proofErr w:type="gramStart"/>
      <w:r w:rsidRPr="00404183">
        <w:rPr>
          <w:rFonts w:ascii="Times New Roman" w:hAnsi="Times New Roman" w:cs="Times New Roman"/>
          <w:sz w:val="24"/>
          <w:szCs w:val="24"/>
          <w:lang w:val="en-US"/>
        </w:rPr>
        <w:t>it</w:t>
      </w:r>
      <w:proofErr w:type="gramEnd"/>
      <w:r w:rsidRPr="00404183">
        <w:rPr>
          <w:rFonts w:ascii="Times New Roman" w:hAnsi="Times New Roman" w:cs="Times New Roman"/>
          <w:sz w:val="24"/>
          <w:szCs w:val="24"/>
          <w:lang w:val="en-US"/>
        </w:rPr>
        <w:t xml:space="preserve"> has evolved over 20 years through] a process called </w:t>
      </w:r>
      <w:proofErr w:type="spellStart"/>
      <w:r w:rsidRPr="00404183">
        <w:rPr>
          <w:rFonts w:ascii="Times New Roman" w:hAnsi="Times New Roman" w:cs="Times New Roman"/>
          <w:color w:val="000000"/>
          <w:sz w:val="24"/>
          <w:szCs w:val="24"/>
          <w:lang w:val="en-US"/>
        </w:rPr>
        <w:t>Diálogo</w:t>
      </w:r>
      <w:proofErr w:type="spellEnd"/>
      <w:r w:rsidRPr="00404183">
        <w:rPr>
          <w:rFonts w:ascii="Times New Roman" w:hAnsi="Times New Roman" w:cs="Times New Roman"/>
          <w:color w:val="000000"/>
          <w:sz w:val="24"/>
          <w:szCs w:val="24"/>
          <w:lang w:val="en-US"/>
        </w:rPr>
        <w:t xml:space="preserve"> de </w:t>
      </w:r>
      <w:proofErr w:type="spellStart"/>
      <w:r w:rsidRPr="00404183">
        <w:rPr>
          <w:rFonts w:ascii="Times New Roman" w:hAnsi="Times New Roman" w:cs="Times New Roman"/>
          <w:color w:val="000000"/>
          <w:sz w:val="24"/>
          <w:szCs w:val="24"/>
          <w:lang w:val="en-US"/>
        </w:rPr>
        <w:t>Saberes</w:t>
      </w:r>
      <w:proofErr w:type="spellEnd"/>
      <w:r w:rsidRPr="00404183">
        <w:rPr>
          <w:rFonts w:ascii="Times New Roman" w:hAnsi="Times New Roman" w:cs="Times New Roman"/>
          <w:color w:val="000000"/>
          <w:sz w:val="24"/>
          <w:szCs w:val="24"/>
          <w:lang w:val="en-US"/>
        </w:rPr>
        <w:t xml:space="preserve"> (in Spanish (</w:t>
      </w:r>
      <w:proofErr w:type="spellStart"/>
      <w:r w:rsidRPr="00404183">
        <w:rPr>
          <w:rFonts w:ascii="Times New Roman" w:hAnsi="Times New Roman" w:cs="Times New Roman"/>
          <w:color w:val="000066"/>
          <w:sz w:val="24"/>
          <w:szCs w:val="24"/>
          <w:lang w:val="en-US"/>
        </w:rPr>
        <w:t>Leff</w:t>
      </w:r>
      <w:proofErr w:type="spellEnd"/>
      <w:r w:rsidRPr="00404183">
        <w:rPr>
          <w:rFonts w:ascii="Times New Roman" w:hAnsi="Times New Roman" w:cs="Times New Roman"/>
          <w:color w:val="000066"/>
          <w:sz w:val="24"/>
          <w:szCs w:val="24"/>
          <w:lang w:val="en-US"/>
        </w:rPr>
        <w:t>, 2004</w:t>
      </w:r>
      <w:r w:rsidRPr="00404183">
        <w:rPr>
          <w:rFonts w:ascii="Times New Roman" w:hAnsi="Times New Roman" w:cs="Times New Roman"/>
          <w:color w:val="000000"/>
          <w:sz w:val="24"/>
          <w:szCs w:val="24"/>
          <w:lang w:val="en-US"/>
        </w:rPr>
        <w:t xml:space="preserve">), which roughly translates to ‘dialog among different knowledges and ways of knowing,’ [that] is key to the convergence and persistence [of significant diversity]. </w:t>
      </w:r>
      <w:r w:rsidRPr="00404183">
        <w:rPr>
          <w:rFonts w:ascii="Times New Roman" w:hAnsi="Times New Roman" w:cs="Times New Roman"/>
          <w:sz w:val="24"/>
          <w:szCs w:val="24"/>
          <w:lang w:val="en-US"/>
        </w:rPr>
        <w:t>It is a process where different visions and cosmo</w:t>
      </w:r>
      <w:r w:rsidR="00167205" w:rsidRPr="00404183">
        <w:rPr>
          <w:rFonts w:ascii="Times New Roman" w:hAnsi="Times New Roman" w:cs="Times New Roman"/>
          <w:sz w:val="24"/>
          <w:szCs w:val="24"/>
          <w:lang w:val="en-US"/>
        </w:rPr>
        <w:t>logies</w:t>
      </w:r>
      <w:r w:rsidRPr="00404183">
        <w:rPr>
          <w:rFonts w:ascii="Times New Roman" w:hAnsi="Times New Roman" w:cs="Times New Roman"/>
          <w:sz w:val="24"/>
          <w:szCs w:val="24"/>
          <w:lang w:val="en-US"/>
        </w:rPr>
        <w:t xml:space="preserve"> are shared on a horizontal, equal footing basis. Part of it can be thought of a peasant/indigenous way of solving or avoiding conflicts, because there isn’t one knowledge to be imposed on others” (Rosset and Martinez-Torres, 2014: 138-139).</w:t>
      </w:r>
      <w:r w:rsidRPr="00404183">
        <w:rPr>
          <w:rFonts w:ascii="Times New Roman" w:hAnsi="Times New Roman" w:cs="Times New Roman"/>
          <w:color w:val="000000"/>
          <w:sz w:val="24"/>
          <w:szCs w:val="24"/>
          <w:lang w:val="en-US"/>
        </w:rPr>
        <w:t xml:space="preserve"> </w:t>
      </w:r>
    </w:p>
    <w:p w:rsidR="00427710" w:rsidRPr="00404183" w:rsidRDefault="00427710" w:rsidP="00404183">
      <w:pPr>
        <w:spacing w:after="200" w:line="240" w:lineRule="auto"/>
        <w:jc w:val="both"/>
        <w:rPr>
          <w:rFonts w:ascii="Times New Roman" w:hAnsi="Times New Roman" w:cs="Times New Roman"/>
          <w:sz w:val="24"/>
          <w:szCs w:val="24"/>
          <w:lang w:val="en-US"/>
        </w:rPr>
      </w:pPr>
      <w:r w:rsidRPr="00404183">
        <w:rPr>
          <w:rFonts w:ascii="Times New Roman" w:hAnsi="Times New Roman" w:cs="Times New Roman"/>
          <w:sz w:val="24"/>
          <w:szCs w:val="24"/>
          <w:lang w:val="en-US"/>
        </w:rPr>
        <w:t>FS evolved as a uniting force for bringing this broad coalition together. It offers a common framework that allows for diversity in formulating productive strategies</w:t>
      </w:r>
      <w:r w:rsidR="00167205" w:rsidRPr="00404183">
        <w:rPr>
          <w:rFonts w:ascii="Times New Roman" w:hAnsi="Times New Roman" w:cs="Times New Roman"/>
          <w:sz w:val="24"/>
          <w:szCs w:val="24"/>
          <w:lang w:val="en-US"/>
        </w:rPr>
        <w:t>.</w:t>
      </w:r>
      <w:r w:rsidRPr="00404183">
        <w:rPr>
          <w:rFonts w:ascii="Times New Roman" w:hAnsi="Times New Roman" w:cs="Times New Roman"/>
          <w:sz w:val="24"/>
          <w:szCs w:val="24"/>
          <w:lang w:val="en-US"/>
        </w:rPr>
        <w:t xml:space="preserve"> </w:t>
      </w:r>
      <w:r w:rsidR="00167205" w:rsidRPr="00404183">
        <w:rPr>
          <w:rFonts w:ascii="Times New Roman" w:hAnsi="Times New Roman" w:cs="Times New Roman"/>
          <w:sz w:val="24"/>
          <w:szCs w:val="24"/>
          <w:lang w:val="en-US"/>
        </w:rPr>
        <w:t xml:space="preserve">Their ongoing process of information exchange and peasant-based technical assistance programs are designed to </w:t>
      </w:r>
      <w:r w:rsidRPr="00404183">
        <w:rPr>
          <w:rFonts w:ascii="Times New Roman" w:hAnsi="Times New Roman" w:cs="Times New Roman"/>
          <w:sz w:val="24"/>
          <w:szCs w:val="24"/>
          <w:lang w:val="en-US"/>
        </w:rPr>
        <w:t xml:space="preserve">take into account the specificities of each locale while creating a broad framework within which common problems </w:t>
      </w:r>
      <w:r w:rsidR="00167205" w:rsidRPr="00404183">
        <w:rPr>
          <w:rFonts w:ascii="Times New Roman" w:hAnsi="Times New Roman" w:cs="Times New Roman"/>
          <w:sz w:val="24"/>
          <w:szCs w:val="24"/>
          <w:lang w:val="en-US"/>
        </w:rPr>
        <w:t xml:space="preserve">can </w:t>
      </w:r>
      <w:r w:rsidRPr="00404183">
        <w:rPr>
          <w:rFonts w:ascii="Times New Roman" w:hAnsi="Times New Roman" w:cs="Times New Roman"/>
          <w:sz w:val="24"/>
          <w:szCs w:val="24"/>
          <w:lang w:val="en-US"/>
        </w:rPr>
        <w:t>be addressed</w:t>
      </w:r>
      <w:r w:rsidR="00167205" w:rsidRPr="00404183">
        <w:rPr>
          <w:rFonts w:ascii="Times New Roman" w:hAnsi="Times New Roman" w:cs="Times New Roman"/>
          <w:sz w:val="24"/>
          <w:szCs w:val="24"/>
          <w:lang w:val="en-US"/>
        </w:rPr>
        <w:t>.</w:t>
      </w:r>
      <w:r w:rsidRPr="00404183">
        <w:rPr>
          <w:rFonts w:ascii="Times New Roman" w:hAnsi="Times New Roman" w:cs="Times New Roman"/>
          <w:sz w:val="24"/>
          <w:szCs w:val="24"/>
          <w:lang w:val="en-US"/>
        </w:rPr>
        <w:t xml:space="preserve"> </w:t>
      </w:r>
      <w:r w:rsidR="00167205" w:rsidRPr="00404183">
        <w:rPr>
          <w:rFonts w:ascii="Times New Roman" w:hAnsi="Times New Roman" w:cs="Times New Roman"/>
          <w:sz w:val="24"/>
          <w:szCs w:val="24"/>
          <w:lang w:val="en-US"/>
        </w:rPr>
        <w:t xml:space="preserve">They are explicitly organized to mount </w:t>
      </w:r>
      <w:r w:rsidRPr="00404183">
        <w:rPr>
          <w:rFonts w:ascii="Times New Roman" w:hAnsi="Times New Roman" w:cs="Times New Roman"/>
          <w:sz w:val="24"/>
          <w:szCs w:val="24"/>
          <w:lang w:val="en-US"/>
        </w:rPr>
        <w:t>a united effort of self-defense (against neoliberal policies promoting intensive mono-cropping</w:t>
      </w:r>
      <w:r w:rsidR="00167205" w:rsidRPr="00404183">
        <w:rPr>
          <w:rFonts w:ascii="Times New Roman" w:hAnsi="Times New Roman" w:cs="Times New Roman"/>
          <w:sz w:val="24"/>
          <w:szCs w:val="24"/>
          <w:lang w:val="en-US"/>
        </w:rPr>
        <w:t xml:space="preserve"> and industrial agricultural technologies</w:t>
      </w:r>
      <w:r w:rsidRPr="00404183">
        <w:rPr>
          <w:rFonts w:ascii="Times New Roman" w:hAnsi="Times New Roman" w:cs="Times New Roman"/>
          <w:sz w:val="24"/>
          <w:szCs w:val="24"/>
          <w:lang w:val="en-US"/>
        </w:rPr>
        <w:t>) and innovation to explore a variety of approaches to satisfy local and regional needs with environm</w:t>
      </w:r>
      <w:r w:rsidR="00167205" w:rsidRPr="00404183">
        <w:rPr>
          <w:rFonts w:ascii="Times New Roman" w:hAnsi="Times New Roman" w:cs="Times New Roman"/>
          <w:sz w:val="24"/>
          <w:szCs w:val="24"/>
          <w:lang w:val="en-US"/>
        </w:rPr>
        <w:t>entally sustainable techniques.</w:t>
      </w:r>
    </w:p>
    <w:p w:rsidR="00427710" w:rsidRPr="00404183" w:rsidRDefault="00427710" w:rsidP="00404183">
      <w:pPr>
        <w:spacing w:after="200" w:line="240" w:lineRule="auto"/>
        <w:jc w:val="both"/>
        <w:rPr>
          <w:rFonts w:ascii="Times New Roman" w:hAnsi="Times New Roman" w:cs="Times New Roman"/>
          <w:sz w:val="24"/>
          <w:szCs w:val="24"/>
          <w:lang w:val="en-US"/>
        </w:rPr>
      </w:pPr>
      <w:r w:rsidRPr="00404183">
        <w:rPr>
          <w:rFonts w:ascii="Times New Roman" w:hAnsi="Times New Roman" w:cs="Times New Roman"/>
          <w:sz w:val="24"/>
          <w:szCs w:val="24"/>
          <w:lang w:val="en-US"/>
        </w:rPr>
        <w:t xml:space="preserve">As LVC developed its practices to promote FS, its members discovered that food production offered an insufficient platform for organizing and strengthening its local structures: they quickly discovered that some internal problems of inequality and oppression within their communities were creating obstacles for their advance. It became necessary to confront directly these inherited patterns of discrimination and individual </w:t>
      </w:r>
      <w:proofErr w:type="spellStart"/>
      <w:r w:rsidRPr="00404183">
        <w:rPr>
          <w:rFonts w:ascii="Times New Roman" w:hAnsi="Times New Roman" w:cs="Times New Roman"/>
          <w:sz w:val="24"/>
          <w:szCs w:val="24"/>
          <w:lang w:val="en-US"/>
        </w:rPr>
        <w:t>protagonisms</w:t>
      </w:r>
      <w:proofErr w:type="spellEnd"/>
      <w:r w:rsidRPr="00404183">
        <w:rPr>
          <w:rFonts w:ascii="Times New Roman" w:hAnsi="Times New Roman" w:cs="Times New Roman"/>
          <w:sz w:val="24"/>
          <w:szCs w:val="24"/>
          <w:lang w:val="en-US"/>
        </w:rPr>
        <w:t xml:space="preserve"> in order to fully mobilize the productive potential within their communities and regions. The discussions in regional and international fora rapidly moved beyond the subject of food production and producers to democratize the food system, emphasizing the centrality of food in local cultures and the significance of local knowledge of foods and their preparation in integrating the relationship between production and consumption. In this context, a renewed emphasis was placed on agroecology as an epistemological cornerstone of productive strategies that highlighted the intimate relationship between social production of food and the care of the ecosystems on which it depends. </w:t>
      </w:r>
    </w:p>
    <w:p w:rsidR="00C00E27" w:rsidRPr="00404183" w:rsidRDefault="00225B16" w:rsidP="00404183">
      <w:pPr>
        <w:spacing w:after="200" w:line="240" w:lineRule="auto"/>
        <w:jc w:val="both"/>
        <w:rPr>
          <w:rFonts w:ascii="Times New Roman" w:hAnsi="Times New Roman" w:cs="Times New Roman"/>
          <w:sz w:val="24"/>
          <w:szCs w:val="24"/>
          <w:lang w:val="en-US"/>
        </w:rPr>
      </w:pPr>
      <w:r w:rsidRPr="00404183">
        <w:rPr>
          <w:rFonts w:ascii="Times New Roman" w:hAnsi="Times New Roman" w:cs="Times New Roman"/>
          <w:sz w:val="24"/>
          <w:szCs w:val="24"/>
          <w:lang w:val="en-US"/>
        </w:rPr>
        <w:t>One of the largest member organizations of LVC is the Landless Workers Movement in Brazil.</w:t>
      </w:r>
      <w:r w:rsidR="00AD692E">
        <w:rPr>
          <w:rFonts w:ascii="Times New Roman" w:hAnsi="Times New Roman" w:cs="Times New Roman"/>
          <w:sz w:val="24"/>
          <w:szCs w:val="24"/>
          <w:lang w:val="en-US"/>
        </w:rPr>
        <w:t xml:space="preserve"> </w:t>
      </w:r>
      <w:r w:rsidRPr="00404183">
        <w:rPr>
          <w:rFonts w:ascii="Times New Roman" w:hAnsi="Times New Roman" w:cs="Times New Roman"/>
          <w:sz w:val="24"/>
          <w:szCs w:val="24"/>
          <w:lang w:val="en-US"/>
        </w:rPr>
        <w:t xml:space="preserve">It has been an active promoter of </w:t>
      </w:r>
      <w:r w:rsidR="00596984" w:rsidRPr="00404183">
        <w:rPr>
          <w:rFonts w:ascii="Times New Roman" w:hAnsi="Times New Roman" w:cs="Times New Roman"/>
          <w:sz w:val="24"/>
          <w:szCs w:val="24"/>
          <w:lang w:val="en-US"/>
        </w:rPr>
        <w:t xml:space="preserve">LVC </w:t>
      </w:r>
      <w:r w:rsidRPr="00404183">
        <w:rPr>
          <w:rFonts w:ascii="Times New Roman" w:hAnsi="Times New Roman" w:cs="Times New Roman"/>
          <w:sz w:val="24"/>
          <w:szCs w:val="24"/>
          <w:lang w:val="en-US"/>
        </w:rPr>
        <w:t xml:space="preserve">activities and has often spearheaded innovative </w:t>
      </w:r>
      <w:r w:rsidR="00596984" w:rsidRPr="00404183">
        <w:rPr>
          <w:rFonts w:ascii="Times New Roman" w:hAnsi="Times New Roman" w:cs="Times New Roman"/>
          <w:sz w:val="24"/>
          <w:szCs w:val="24"/>
          <w:lang w:val="en-US"/>
        </w:rPr>
        <w:t>approaches to strengthening its own organization and attracting new members.</w:t>
      </w:r>
      <w:r w:rsidR="00AD692E">
        <w:rPr>
          <w:rFonts w:ascii="Times New Roman" w:hAnsi="Times New Roman" w:cs="Times New Roman"/>
          <w:sz w:val="24"/>
          <w:szCs w:val="24"/>
          <w:lang w:val="en-US"/>
        </w:rPr>
        <w:t xml:space="preserve"> </w:t>
      </w:r>
      <w:r w:rsidR="00596984" w:rsidRPr="00404183">
        <w:rPr>
          <w:rFonts w:ascii="Times New Roman" w:hAnsi="Times New Roman" w:cs="Times New Roman"/>
          <w:sz w:val="24"/>
          <w:szCs w:val="24"/>
          <w:lang w:val="en-US"/>
        </w:rPr>
        <w:t xml:space="preserve">One of the most significant of these activities is the educational program that it manages jointly with several agrarian universities in Brazil as well as in its own peasant-to-peasant training programs (Hammond, 2014). The Movement enjoyed relative support from the Workers’ Party governments and was able to occupy numerous idle ranches and develop urban settlements in many parts of the country that contributed significantly to improving the well-being of hundreds of thousands of some of the poorest people in the country </w:t>
      </w:r>
      <w:r w:rsidR="001F43CB" w:rsidRPr="00404183">
        <w:rPr>
          <w:rFonts w:ascii="Times New Roman" w:hAnsi="Times New Roman" w:cs="Times New Roman"/>
          <w:sz w:val="24"/>
          <w:szCs w:val="24"/>
          <w:lang w:val="en-US"/>
        </w:rPr>
        <w:t>(</w:t>
      </w:r>
      <w:proofErr w:type="spellStart"/>
      <w:r w:rsidR="001F43CB" w:rsidRPr="00404183">
        <w:rPr>
          <w:rFonts w:ascii="Times New Roman" w:hAnsi="Times New Roman" w:cs="Times New Roman"/>
          <w:sz w:val="24"/>
          <w:szCs w:val="24"/>
          <w:lang w:val="en-US"/>
        </w:rPr>
        <w:t>Massicotte</w:t>
      </w:r>
      <w:proofErr w:type="spellEnd"/>
      <w:r w:rsidR="001F43CB" w:rsidRPr="00404183">
        <w:rPr>
          <w:rFonts w:ascii="Times New Roman" w:hAnsi="Times New Roman" w:cs="Times New Roman"/>
          <w:sz w:val="24"/>
          <w:szCs w:val="24"/>
          <w:lang w:val="en-US"/>
        </w:rPr>
        <w:t>, 2014)</w:t>
      </w:r>
      <w:r w:rsidR="00596984" w:rsidRPr="00404183">
        <w:rPr>
          <w:rFonts w:ascii="Times New Roman" w:hAnsi="Times New Roman" w:cs="Times New Roman"/>
          <w:sz w:val="24"/>
          <w:szCs w:val="24"/>
          <w:lang w:val="en-US"/>
        </w:rPr>
        <w:t>.</w:t>
      </w:r>
    </w:p>
    <w:p w:rsidR="00427710" w:rsidRPr="00404183" w:rsidRDefault="001F43CB" w:rsidP="00404183">
      <w:pPr>
        <w:keepNext/>
        <w:spacing w:after="200" w:line="240" w:lineRule="auto"/>
        <w:jc w:val="both"/>
        <w:rPr>
          <w:rFonts w:ascii="Times New Roman" w:hAnsi="Times New Roman" w:cs="Times New Roman"/>
          <w:sz w:val="24"/>
          <w:szCs w:val="24"/>
          <w:lang w:val="en-US"/>
        </w:rPr>
      </w:pPr>
      <w:r w:rsidRPr="00404183">
        <w:rPr>
          <w:rFonts w:ascii="Times New Roman" w:hAnsi="Times New Roman" w:cs="Times New Roman"/>
          <w:sz w:val="24"/>
          <w:szCs w:val="24"/>
          <w:lang w:val="en-US"/>
        </w:rPr>
        <w:t>The Zapatista movement in southern Mexico is an</w:t>
      </w:r>
      <w:r w:rsidR="00EA1299" w:rsidRPr="00404183">
        <w:rPr>
          <w:rFonts w:ascii="Times New Roman" w:hAnsi="Times New Roman" w:cs="Times New Roman"/>
          <w:sz w:val="24"/>
          <w:szCs w:val="24"/>
          <w:lang w:val="en-US"/>
        </w:rPr>
        <w:t>other</w:t>
      </w:r>
      <w:r w:rsidRPr="00404183">
        <w:rPr>
          <w:rFonts w:ascii="Times New Roman" w:hAnsi="Times New Roman" w:cs="Times New Roman"/>
          <w:sz w:val="24"/>
          <w:szCs w:val="24"/>
          <w:lang w:val="en-US"/>
        </w:rPr>
        <w:t xml:space="preserve"> important social movement that continues to offer dramatic lessons on how to build community, developing the full panoply </w:t>
      </w:r>
      <w:r w:rsidRPr="00404183">
        <w:rPr>
          <w:rFonts w:ascii="Times New Roman" w:hAnsi="Times New Roman" w:cs="Times New Roman"/>
          <w:sz w:val="24"/>
          <w:szCs w:val="24"/>
          <w:lang w:val="en-US"/>
        </w:rPr>
        <w:lastRenderedPageBreak/>
        <w:t>of institutions required for self-governance while also promoting substantial improvements in material well-being and assuring environmental conservation. This group emerged as a rebel force about 25 years ago, demanding local self-governance and full citizen rights during a difficult period in Mexican history.</w:t>
      </w:r>
      <w:r w:rsidR="00AD692E">
        <w:rPr>
          <w:rFonts w:ascii="Times New Roman" w:hAnsi="Times New Roman" w:cs="Times New Roman"/>
          <w:sz w:val="24"/>
          <w:szCs w:val="24"/>
          <w:lang w:val="en-US"/>
        </w:rPr>
        <w:t xml:space="preserve"> </w:t>
      </w:r>
      <w:r w:rsidRPr="00404183">
        <w:rPr>
          <w:rFonts w:ascii="Times New Roman" w:hAnsi="Times New Roman" w:cs="Times New Roman"/>
          <w:sz w:val="24"/>
          <w:szCs w:val="24"/>
          <w:lang w:val="en-US"/>
        </w:rPr>
        <w:t xml:space="preserve">Without going into </w:t>
      </w:r>
      <w:r w:rsidR="00A629B1" w:rsidRPr="00404183">
        <w:rPr>
          <w:rFonts w:ascii="Times New Roman" w:hAnsi="Times New Roman" w:cs="Times New Roman"/>
          <w:sz w:val="24"/>
          <w:szCs w:val="24"/>
          <w:lang w:val="en-US"/>
        </w:rPr>
        <w:t>more detail</w:t>
      </w:r>
      <w:r w:rsidR="00EA1299" w:rsidRPr="00404183">
        <w:rPr>
          <w:rFonts w:ascii="Times New Roman" w:hAnsi="Times New Roman" w:cs="Times New Roman"/>
          <w:sz w:val="24"/>
          <w:szCs w:val="24"/>
          <w:lang w:val="en-US"/>
        </w:rPr>
        <w:t>,</w:t>
      </w:r>
      <w:r w:rsidR="00A629B1" w:rsidRPr="00404183">
        <w:rPr>
          <w:rFonts w:ascii="Times New Roman" w:hAnsi="Times New Roman" w:cs="Times New Roman"/>
          <w:sz w:val="24"/>
          <w:szCs w:val="24"/>
          <w:lang w:val="en-US"/>
        </w:rPr>
        <w:t xml:space="preserve"> suffice it to say that </w:t>
      </w:r>
      <w:r w:rsidR="00EA1299" w:rsidRPr="00404183">
        <w:rPr>
          <w:rFonts w:ascii="Times New Roman" w:hAnsi="Times New Roman" w:cs="Times New Roman"/>
          <w:sz w:val="24"/>
          <w:szCs w:val="24"/>
          <w:lang w:val="en-US"/>
        </w:rPr>
        <w:t xml:space="preserve">this </w:t>
      </w:r>
      <w:r w:rsidR="00A629B1" w:rsidRPr="00404183">
        <w:rPr>
          <w:rFonts w:ascii="Times New Roman" w:hAnsi="Times New Roman" w:cs="Times New Roman"/>
          <w:sz w:val="24"/>
          <w:szCs w:val="24"/>
          <w:lang w:val="en-US"/>
        </w:rPr>
        <w:t>experience offers a stellar example of the po</w:t>
      </w:r>
      <w:r w:rsidR="00EA1299" w:rsidRPr="00404183">
        <w:rPr>
          <w:rFonts w:ascii="Times New Roman" w:hAnsi="Times New Roman" w:cs="Times New Roman"/>
          <w:sz w:val="24"/>
          <w:szCs w:val="24"/>
          <w:lang w:val="en-US"/>
        </w:rPr>
        <w:t xml:space="preserve">ssibilities of achieving </w:t>
      </w:r>
      <w:r w:rsidR="00A629B1" w:rsidRPr="00404183">
        <w:rPr>
          <w:rFonts w:ascii="Times New Roman" w:hAnsi="Times New Roman" w:cs="Times New Roman"/>
          <w:sz w:val="24"/>
          <w:szCs w:val="24"/>
          <w:lang w:val="en-US"/>
        </w:rPr>
        <w:t>many of the goals of progress through a concerted program of grassroots democracy and social inclusion (</w:t>
      </w:r>
      <w:proofErr w:type="spellStart"/>
      <w:r w:rsidR="00A629B1" w:rsidRPr="00404183">
        <w:rPr>
          <w:rFonts w:ascii="Times New Roman" w:hAnsi="Times New Roman" w:cs="Times New Roman"/>
          <w:sz w:val="24"/>
          <w:szCs w:val="24"/>
          <w:lang w:val="en-US"/>
        </w:rPr>
        <w:t>Baronnet</w:t>
      </w:r>
      <w:proofErr w:type="spellEnd"/>
      <w:r w:rsidR="00A629B1" w:rsidRPr="00404183">
        <w:rPr>
          <w:rFonts w:ascii="Times New Roman" w:hAnsi="Times New Roman" w:cs="Times New Roman"/>
          <w:sz w:val="24"/>
          <w:szCs w:val="24"/>
          <w:lang w:val="en-US"/>
        </w:rPr>
        <w:t xml:space="preserve"> et al., 2011; </w:t>
      </w:r>
      <w:r w:rsidR="00EA1299" w:rsidRPr="00404183">
        <w:rPr>
          <w:rFonts w:ascii="Times New Roman" w:hAnsi="Times New Roman" w:cs="Times New Roman"/>
          <w:sz w:val="24"/>
          <w:szCs w:val="24"/>
          <w:lang w:val="en-US"/>
        </w:rPr>
        <w:t>Mora, 2015).</w:t>
      </w:r>
    </w:p>
    <w:p w:rsidR="001F43CB" w:rsidRPr="00404183" w:rsidRDefault="00AA2C4B" w:rsidP="00404183">
      <w:pPr>
        <w:keepNext/>
        <w:spacing w:after="200" w:line="240" w:lineRule="auto"/>
        <w:jc w:val="both"/>
        <w:rPr>
          <w:rFonts w:ascii="Times New Roman" w:hAnsi="Times New Roman" w:cs="Times New Roman"/>
          <w:sz w:val="24"/>
          <w:szCs w:val="24"/>
          <w:lang w:val="en-US"/>
        </w:rPr>
      </w:pPr>
      <w:r w:rsidRPr="00404183">
        <w:rPr>
          <w:rFonts w:ascii="Times New Roman" w:hAnsi="Times New Roman" w:cs="Times New Roman"/>
          <w:sz w:val="24"/>
          <w:szCs w:val="24"/>
          <w:lang w:val="en-US"/>
        </w:rPr>
        <w:t>I</w:t>
      </w:r>
      <w:r w:rsidR="00EA1299" w:rsidRPr="00404183">
        <w:rPr>
          <w:rFonts w:ascii="Times New Roman" w:hAnsi="Times New Roman" w:cs="Times New Roman"/>
          <w:sz w:val="24"/>
          <w:szCs w:val="24"/>
          <w:lang w:val="en-US"/>
        </w:rPr>
        <w:t xml:space="preserve">n this section </w:t>
      </w:r>
      <w:r w:rsidRPr="00404183">
        <w:rPr>
          <w:rFonts w:ascii="Times New Roman" w:hAnsi="Times New Roman" w:cs="Times New Roman"/>
          <w:sz w:val="24"/>
          <w:szCs w:val="24"/>
          <w:lang w:val="en-US"/>
        </w:rPr>
        <w:t xml:space="preserve">we have presented a </w:t>
      </w:r>
      <w:r w:rsidR="00EA1299" w:rsidRPr="00404183">
        <w:rPr>
          <w:rFonts w:ascii="Times New Roman" w:hAnsi="Times New Roman" w:cs="Times New Roman"/>
          <w:sz w:val="24"/>
          <w:szCs w:val="24"/>
          <w:lang w:val="en-US"/>
        </w:rPr>
        <w:t xml:space="preserve">wide range of approaches </w:t>
      </w:r>
      <w:r w:rsidRPr="00404183">
        <w:rPr>
          <w:rFonts w:ascii="Times New Roman" w:hAnsi="Times New Roman" w:cs="Times New Roman"/>
          <w:sz w:val="24"/>
          <w:szCs w:val="24"/>
          <w:lang w:val="en-US"/>
        </w:rPr>
        <w:t xml:space="preserve">in process </w:t>
      </w:r>
      <w:r w:rsidR="00EA1299" w:rsidRPr="00404183">
        <w:rPr>
          <w:rFonts w:ascii="Times New Roman" w:hAnsi="Times New Roman" w:cs="Times New Roman"/>
          <w:sz w:val="24"/>
          <w:szCs w:val="24"/>
          <w:lang w:val="en-US"/>
        </w:rPr>
        <w:t xml:space="preserve">to promote social inclusion, improve material well-being, and assure environmental conservation. </w:t>
      </w:r>
      <w:r w:rsidRPr="00404183">
        <w:rPr>
          <w:rFonts w:ascii="Times New Roman" w:hAnsi="Times New Roman" w:cs="Times New Roman"/>
          <w:sz w:val="24"/>
          <w:szCs w:val="24"/>
          <w:lang w:val="en-US"/>
        </w:rPr>
        <w:t>It is clear that there are concerted efforts on all continents to develop alternatives to the model of food security based on market forces. It is clear that community driven initiatives can offer valuable examples that merit evaluation by the international community.</w:t>
      </w:r>
    </w:p>
    <w:p w:rsidR="00EA1299" w:rsidRPr="00404183" w:rsidRDefault="00EA1299" w:rsidP="00404183">
      <w:pPr>
        <w:keepNext/>
        <w:spacing w:after="200" w:line="240" w:lineRule="auto"/>
        <w:jc w:val="both"/>
        <w:rPr>
          <w:rFonts w:ascii="Times New Roman" w:hAnsi="Times New Roman" w:cs="Times New Roman"/>
          <w:sz w:val="24"/>
          <w:szCs w:val="24"/>
          <w:lang w:val="en-US"/>
        </w:rPr>
      </w:pPr>
    </w:p>
    <w:p w:rsidR="00C00E27" w:rsidRPr="00404183" w:rsidRDefault="00C00E27" w:rsidP="00404183">
      <w:pPr>
        <w:pStyle w:val="ListParagraph"/>
        <w:numPr>
          <w:ilvl w:val="0"/>
          <w:numId w:val="1"/>
        </w:numPr>
        <w:spacing w:after="0" w:line="240" w:lineRule="auto"/>
        <w:jc w:val="both"/>
        <w:rPr>
          <w:rFonts w:ascii="Times New Roman" w:hAnsi="Times New Roman" w:cs="Times New Roman"/>
          <w:b/>
          <w:bCs/>
          <w:sz w:val="24"/>
          <w:szCs w:val="24"/>
          <w:lang w:val="en-US"/>
        </w:rPr>
      </w:pPr>
      <w:r w:rsidRPr="00404183">
        <w:rPr>
          <w:rFonts w:ascii="Times New Roman" w:hAnsi="Times New Roman" w:cs="Times New Roman"/>
          <w:b/>
          <w:bCs/>
          <w:sz w:val="24"/>
          <w:szCs w:val="24"/>
          <w:lang w:val="en-US"/>
        </w:rPr>
        <w:t xml:space="preserve">Food Sovereignty: A </w:t>
      </w:r>
      <w:r w:rsidR="00AA2C4B" w:rsidRPr="00404183">
        <w:rPr>
          <w:rFonts w:ascii="Times New Roman" w:hAnsi="Times New Roman" w:cs="Times New Roman"/>
          <w:b/>
          <w:bCs/>
          <w:sz w:val="24"/>
          <w:szCs w:val="24"/>
          <w:lang w:val="en-US"/>
        </w:rPr>
        <w:t>s</w:t>
      </w:r>
      <w:r w:rsidRPr="00404183">
        <w:rPr>
          <w:rFonts w:ascii="Times New Roman" w:hAnsi="Times New Roman" w:cs="Times New Roman"/>
          <w:b/>
          <w:bCs/>
          <w:sz w:val="24"/>
          <w:szCs w:val="24"/>
          <w:lang w:val="en-US"/>
        </w:rPr>
        <w:t xml:space="preserve">trategy for </w:t>
      </w:r>
      <w:r w:rsidR="00AA2C4B" w:rsidRPr="00404183">
        <w:rPr>
          <w:rFonts w:ascii="Times New Roman" w:hAnsi="Times New Roman" w:cs="Times New Roman"/>
          <w:b/>
          <w:bCs/>
          <w:sz w:val="24"/>
          <w:szCs w:val="24"/>
          <w:lang w:val="en-US"/>
        </w:rPr>
        <w:t>social inclusion</w:t>
      </w:r>
    </w:p>
    <w:p w:rsidR="00C00E27" w:rsidRPr="00404183" w:rsidRDefault="00C00E27" w:rsidP="00404183">
      <w:pPr>
        <w:spacing w:after="0" w:line="240" w:lineRule="auto"/>
        <w:jc w:val="both"/>
        <w:rPr>
          <w:rFonts w:ascii="Times New Roman" w:hAnsi="Times New Roman" w:cs="Times New Roman"/>
          <w:sz w:val="24"/>
          <w:szCs w:val="24"/>
          <w:lang w:val="en-US"/>
        </w:rPr>
      </w:pPr>
    </w:p>
    <w:p w:rsidR="00C00E27" w:rsidRPr="00404183" w:rsidRDefault="00C00E27" w:rsidP="00404183">
      <w:pPr>
        <w:spacing w:after="0" w:line="240" w:lineRule="auto"/>
        <w:jc w:val="both"/>
        <w:rPr>
          <w:rFonts w:ascii="Times New Roman" w:hAnsi="Times New Roman" w:cs="Times New Roman"/>
          <w:sz w:val="24"/>
          <w:szCs w:val="24"/>
          <w:lang w:val="en-US"/>
        </w:rPr>
      </w:pPr>
      <w:r w:rsidRPr="00404183">
        <w:rPr>
          <w:rFonts w:ascii="Times New Roman" w:hAnsi="Times New Roman" w:cs="Times New Roman"/>
          <w:sz w:val="24"/>
          <w:szCs w:val="24"/>
          <w:lang w:val="en-US"/>
        </w:rPr>
        <w:t xml:space="preserve">FS offers a different point of departure for discussing the relationship between food and justice. By proposing the direct participation of producers in the design of the productive system, in the availability and diversity of foodstuff, and the care of their ecosystems, it transforms the character of this basic element in human existence. Although it does not necessarily remove all food from the marketplace, it proposes to alter the ways in which it is produced and the social relations between farmers and society (consumers). </w:t>
      </w:r>
    </w:p>
    <w:p w:rsidR="00C00E27" w:rsidRPr="00404183" w:rsidRDefault="00C00E27" w:rsidP="00404183">
      <w:pPr>
        <w:spacing w:after="0" w:line="240" w:lineRule="auto"/>
        <w:jc w:val="both"/>
        <w:rPr>
          <w:rFonts w:ascii="Times New Roman" w:hAnsi="Times New Roman" w:cs="Times New Roman"/>
          <w:sz w:val="24"/>
          <w:szCs w:val="24"/>
          <w:lang w:val="en-US"/>
        </w:rPr>
      </w:pPr>
    </w:p>
    <w:p w:rsidR="00C00E27" w:rsidRPr="00404183" w:rsidRDefault="00C00E27" w:rsidP="00404183">
      <w:pPr>
        <w:spacing w:after="0" w:line="240" w:lineRule="auto"/>
        <w:jc w:val="both"/>
        <w:rPr>
          <w:rFonts w:ascii="Times New Roman" w:hAnsi="Times New Roman" w:cs="Times New Roman"/>
          <w:sz w:val="24"/>
          <w:szCs w:val="24"/>
          <w:lang w:val="en-US"/>
        </w:rPr>
      </w:pPr>
      <w:r w:rsidRPr="00404183">
        <w:rPr>
          <w:rFonts w:ascii="Times New Roman" w:hAnsi="Times New Roman" w:cs="Times New Roman"/>
          <w:sz w:val="24"/>
          <w:szCs w:val="24"/>
          <w:lang w:val="en-US"/>
        </w:rPr>
        <w:t xml:space="preserve">Since the producers themselves manage the production system, it is necessarily defined by their territorial limits. Firmly anchored in their communities, its dynamics are defined by the collective actions of these producers. It is conceptually a productive model grounded in processes of collective decision-making and collective processes of learning and transmission of knowledge about the production process. The conceptual production model, agroecology, is continually being modified to adapt to changing conditions and new information about production and ecology, is part of this inherently collective process. To reinforce and extend the dynamics of knowledge production, the widespread implementation of </w:t>
      </w:r>
      <w:r w:rsidRPr="00404183">
        <w:rPr>
          <w:rFonts w:ascii="Times New Roman" w:hAnsi="Times New Roman" w:cs="Times New Roman"/>
          <w:i/>
          <w:sz w:val="24"/>
          <w:szCs w:val="24"/>
          <w:lang w:val="en-US"/>
        </w:rPr>
        <w:t>peasant-to-peasant schools</w:t>
      </w:r>
      <w:r w:rsidR="00F3151A" w:rsidRPr="00404183">
        <w:rPr>
          <w:rFonts w:ascii="Times New Roman" w:hAnsi="Times New Roman" w:cs="Times New Roman"/>
          <w:i/>
          <w:sz w:val="24"/>
          <w:szCs w:val="24"/>
          <w:lang w:val="en-US"/>
        </w:rPr>
        <w:t xml:space="preserve"> </w:t>
      </w:r>
      <w:r w:rsidR="00F3151A" w:rsidRPr="00404183">
        <w:rPr>
          <w:rFonts w:ascii="Times New Roman" w:hAnsi="Times New Roman" w:cs="Times New Roman"/>
          <w:sz w:val="24"/>
          <w:szCs w:val="24"/>
          <w:lang w:val="en-US"/>
        </w:rPr>
        <w:t>(McCune et al., 2014)</w:t>
      </w:r>
      <w:r w:rsidRPr="00404183">
        <w:rPr>
          <w:rFonts w:ascii="Times New Roman" w:hAnsi="Times New Roman" w:cs="Times New Roman"/>
          <w:sz w:val="24"/>
          <w:szCs w:val="24"/>
          <w:lang w:val="en-US"/>
        </w:rPr>
        <w:t>, involving exchange of information about techniques, technology, inputs, markets and consumption further deepens the collective social relations that are a fundamental feature of the FS model.</w:t>
      </w:r>
    </w:p>
    <w:p w:rsidR="00C00E27" w:rsidRPr="00404183" w:rsidRDefault="00C00E27" w:rsidP="00404183">
      <w:pPr>
        <w:spacing w:after="0" w:line="240" w:lineRule="auto"/>
        <w:jc w:val="both"/>
        <w:rPr>
          <w:rFonts w:ascii="Times New Roman" w:hAnsi="Times New Roman" w:cs="Times New Roman"/>
          <w:sz w:val="24"/>
          <w:szCs w:val="24"/>
          <w:lang w:val="en-US"/>
        </w:rPr>
      </w:pPr>
    </w:p>
    <w:p w:rsidR="00C00E27" w:rsidRPr="00404183" w:rsidRDefault="00C00E27" w:rsidP="00404183">
      <w:pPr>
        <w:spacing w:after="0" w:line="240" w:lineRule="auto"/>
        <w:jc w:val="both"/>
        <w:rPr>
          <w:rFonts w:ascii="Times New Roman" w:hAnsi="Times New Roman" w:cs="Times New Roman"/>
          <w:sz w:val="24"/>
          <w:szCs w:val="24"/>
          <w:lang w:val="en-US"/>
        </w:rPr>
      </w:pPr>
      <w:r w:rsidRPr="00404183">
        <w:rPr>
          <w:rFonts w:ascii="Times New Roman" w:hAnsi="Times New Roman" w:cs="Times New Roman"/>
          <w:sz w:val="24"/>
          <w:szCs w:val="24"/>
          <w:lang w:val="en-US"/>
        </w:rPr>
        <w:t>This collaborative model of training, production, and environmental management is also an important contributing feature explaining why it is also an epistemology that systematically promotes environmental justice. With broad collective participation and direct connections with the consumers, there is a constant feedback process that contributes to social interactions that promote collaboration and equality.</w:t>
      </w:r>
      <w:r w:rsidR="00AD692E">
        <w:rPr>
          <w:rFonts w:ascii="Times New Roman" w:hAnsi="Times New Roman" w:cs="Times New Roman"/>
          <w:sz w:val="24"/>
          <w:szCs w:val="24"/>
          <w:lang w:val="en-US"/>
        </w:rPr>
        <w:t xml:space="preserve"> </w:t>
      </w:r>
      <w:r w:rsidRPr="00404183">
        <w:rPr>
          <w:rFonts w:ascii="Times New Roman" w:hAnsi="Times New Roman" w:cs="Times New Roman"/>
          <w:sz w:val="24"/>
          <w:szCs w:val="24"/>
          <w:lang w:val="en-US"/>
        </w:rPr>
        <w:t xml:space="preserve">The collective processes of implementing the FS strategy inherently limit the ability for individuals to resort to exploitative processes to extract “rents” from community efforts. </w:t>
      </w:r>
    </w:p>
    <w:p w:rsidR="00C00E27" w:rsidRPr="00404183" w:rsidRDefault="00C00E27" w:rsidP="00404183">
      <w:pPr>
        <w:spacing w:after="0" w:line="240" w:lineRule="auto"/>
        <w:jc w:val="both"/>
        <w:rPr>
          <w:rFonts w:ascii="Times New Roman" w:hAnsi="Times New Roman" w:cs="Times New Roman"/>
          <w:sz w:val="24"/>
          <w:szCs w:val="24"/>
          <w:lang w:val="en-US"/>
        </w:rPr>
      </w:pPr>
    </w:p>
    <w:p w:rsidR="00C00E27" w:rsidRPr="00404183" w:rsidRDefault="00C00E27" w:rsidP="00404183">
      <w:pPr>
        <w:spacing w:after="0" w:line="240" w:lineRule="auto"/>
        <w:jc w:val="both"/>
        <w:rPr>
          <w:rFonts w:ascii="Times New Roman" w:hAnsi="Times New Roman" w:cs="Times New Roman"/>
          <w:sz w:val="24"/>
          <w:szCs w:val="24"/>
          <w:lang w:val="en-US"/>
        </w:rPr>
      </w:pPr>
      <w:r w:rsidRPr="00404183">
        <w:rPr>
          <w:rFonts w:ascii="Times New Roman" w:hAnsi="Times New Roman" w:cs="Times New Roman"/>
          <w:sz w:val="24"/>
          <w:szCs w:val="24"/>
          <w:lang w:val="en-US"/>
        </w:rPr>
        <w:t xml:space="preserve">This short presentation cannot do “justice” to the complex and diverse social, cultural, political, and geographic elements that are currently at play in extending this strategy across </w:t>
      </w:r>
      <w:r w:rsidRPr="00404183">
        <w:rPr>
          <w:rFonts w:ascii="Times New Roman" w:hAnsi="Times New Roman" w:cs="Times New Roman"/>
          <w:sz w:val="24"/>
          <w:szCs w:val="24"/>
          <w:lang w:val="en-US"/>
        </w:rPr>
        <w:lastRenderedPageBreak/>
        <w:t>the globe. Rather it is intended to open the discussion of the need to look beyond the State and the market to identify social institutions and processes being managed by local communities that are providing structures of cooperation to improve well-being and environmental conservation.</w:t>
      </w:r>
    </w:p>
    <w:p w:rsidR="00F3151A" w:rsidRDefault="00F3151A" w:rsidP="00F3151A">
      <w:pPr>
        <w:spacing w:after="0" w:line="240" w:lineRule="auto"/>
        <w:jc w:val="both"/>
        <w:rPr>
          <w:rFonts w:ascii="Times New Roman" w:hAnsi="Times New Roman" w:cs="Times New Roman"/>
          <w:sz w:val="24"/>
          <w:szCs w:val="24"/>
          <w:lang w:val="en-US"/>
        </w:rPr>
      </w:pPr>
    </w:p>
    <w:p w:rsidR="00F3151A" w:rsidRDefault="00F3151A" w:rsidP="00F3151A">
      <w:pPr>
        <w:spacing w:after="0" w:line="240" w:lineRule="auto"/>
        <w:jc w:val="both"/>
        <w:rPr>
          <w:rFonts w:ascii="Times New Roman" w:hAnsi="Times New Roman" w:cs="Times New Roman"/>
          <w:sz w:val="24"/>
          <w:szCs w:val="24"/>
          <w:lang w:val="en-US"/>
        </w:rPr>
      </w:pPr>
    </w:p>
    <w:p w:rsidR="00F3151A" w:rsidRDefault="00F3151A">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F3151A" w:rsidRPr="00E76E89" w:rsidRDefault="00F3151A" w:rsidP="00F3151A">
      <w:pPr>
        <w:spacing w:after="0" w:line="240" w:lineRule="auto"/>
        <w:rPr>
          <w:rFonts w:ascii="Times New Roman" w:hAnsi="Times New Roman" w:cs="Times New Roman"/>
          <w:b/>
          <w:sz w:val="24"/>
          <w:szCs w:val="24"/>
          <w:u w:val="single"/>
          <w:lang w:val="en-US"/>
        </w:rPr>
      </w:pPr>
      <w:r w:rsidRPr="00E76E89">
        <w:rPr>
          <w:rFonts w:ascii="Times New Roman" w:hAnsi="Times New Roman" w:cs="Times New Roman"/>
          <w:b/>
          <w:sz w:val="24"/>
          <w:szCs w:val="24"/>
          <w:u w:val="single"/>
          <w:lang w:val="en-US"/>
        </w:rPr>
        <w:lastRenderedPageBreak/>
        <w:t>BIBLIOGRAPHY</w:t>
      </w:r>
    </w:p>
    <w:p w:rsidR="00F3151A" w:rsidRPr="00E76E89" w:rsidRDefault="00F3151A" w:rsidP="00F3151A">
      <w:pPr>
        <w:spacing w:after="120" w:line="240" w:lineRule="auto"/>
        <w:ind w:left="-6"/>
        <w:jc w:val="both"/>
        <w:rPr>
          <w:rFonts w:ascii="Times New Roman" w:hAnsi="Times New Roman" w:cs="Times New Roman"/>
          <w:sz w:val="24"/>
          <w:szCs w:val="24"/>
          <w:lang w:val="en-US"/>
        </w:rPr>
      </w:pPr>
      <w:r w:rsidRPr="00E76E89">
        <w:rPr>
          <w:rFonts w:ascii="Times New Roman" w:hAnsi="Times New Roman" w:cs="Times New Roman"/>
          <w:sz w:val="24"/>
          <w:szCs w:val="24"/>
          <w:lang w:val="en-US"/>
        </w:rPr>
        <w:t xml:space="preserve">Altieri, Miguel and </w:t>
      </w:r>
      <w:proofErr w:type="spellStart"/>
      <w:r w:rsidRPr="00E76E89">
        <w:rPr>
          <w:rFonts w:ascii="Times New Roman" w:hAnsi="Times New Roman" w:cs="Times New Roman"/>
          <w:sz w:val="24"/>
          <w:szCs w:val="24"/>
          <w:lang w:val="en-US"/>
        </w:rPr>
        <w:t>Funes</w:t>
      </w:r>
      <w:proofErr w:type="spellEnd"/>
      <w:r w:rsidRPr="00E76E89">
        <w:rPr>
          <w:rFonts w:ascii="Times New Roman" w:hAnsi="Times New Roman" w:cs="Times New Roman"/>
          <w:sz w:val="24"/>
          <w:szCs w:val="24"/>
          <w:lang w:val="en-US"/>
        </w:rPr>
        <w:t xml:space="preserve">, Fernando 2012 “The Paradox of Cuban Agriculture” in </w:t>
      </w:r>
      <w:r w:rsidRPr="00E76E89">
        <w:rPr>
          <w:rFonts w:ascii="Times New Roman" w:hAnsi="Times New Roman" w:cs="Times New Roman"/>
          <w:i/>
          <w:sz w:val="24"/>
          <w:szCs w:val="24"/>
          <w:lang w:val="en-US"/>
        </w:rPr>
        <w:t>Monthly Review</w:t>
      </w:r>
      <w:r w:rsidRPr="00E76E89">
        <w:rPr>
          <w:rFonts w:ascii="Times New Roman" w:hAnsi="Times New Roman" w:cs="Times New Roman"/>
          <w:sz w:val="24"/>
          <w:szCs w:val="24"/>
          <w:lang w:val="en-US"/>
        </w:rPr>
        <w:t xml:space="preserve"> (New York) Vol. 63 N</w:t>
      </w:r>
      <w:r w:rsidRPr="00E76E89">
        <w:rPr>
          <w:rFonts w:ascii="Times New Roman" w:hAnsi="Times New Roman" w:cs="Times New Roman"/>
          <w:sz w:val="24"/>
          <w:szCs w:val="24"/>
          <w:vertAlign w:val="superscript"/>
          <w:lang w:val="en-US"/>
        </w:rPr>
        <w:t xml:space="preserve">o </w:t>
      </w:r>
      <w:r w:rsidRPr="00E76E89">
        <w:rPr>
          <w:rFonts w:ascii="Times New Roman" w:hAnsi="Times New Roman" w:cs="Times New Roman"/>
          <w:sz w:val="24"/>
          <w:szCs w:val="24"/>
          <w:lang w:val="en-US"/>
        </w:rPr>
        <w:t>8.</w:t>
      </w:r>
    </w:p>
    <w:p w:rsidR="00F3151A" w:rsidRPr="00E76E89" w:rsidRDefault="00F3151A" w:rsidP="00F3151A">
      <w:pPr>
        <w:spacing w:after="120" w:line="240" w:lineRule="auto"/>
        <w:ind w:left="-6"/>
        <w:jc w:val="both"/>
        <w:rPr>
          <w:rFonts w:ascii="Times New Roman" w:hAnsi="Times New Roman" w:cs="Times New Roman"/>
          <w:sz w:val="24"/>
          <w:szCs w:val="24"/>
          <w:lang w:val="en-US"/>
        </w:rPr>
      </w:pPr>
      <w:r w:rsidRPr="00E76E89">
        <w:rPr>
          <w:rFonts w:ascii="Times New Roman" w:hAnsi="Times New Roman" w:cs="Times New Roman"/>
          <w:sz w:val="24"/>
          <w:szCs w:val="24"/>
          <w:lang w:val="en-US"/>
        </w:rPr>
        <w:t>Alt</w:t>
      </w:r>
      <w:r>
        <w:rPr>
          <w:rFonts w:ascii="Times New Roman" w:hAnsi="Times New Roman" w:cs="Times New Roman"/>
          <w:sz w:val="24"/>
          <w:szCs w:val="24"/>
          <w:lang w:val="en-US"/>
        </w:rPr>
        <w:t>i</w:t>
      </w:r>
      <w:r w:rsidRPr="00E76E89">
        <w:rPr>
          <w:rFonts w:ascii="Times New Roman" w:hAnsi="Times New Roman" w:cs="Times New Roman"/>
          <w:sz w:val="24"/>
          <w:szCs w:val="24"/>
          <w:lang w:val="en-US"/>
        </w:rPr>
        <w:t xml:space="preserve">eri, Miguel and Toledo, Victor M. 2011 “The agroecological revolution in Latin America: rescuing nature, ensuring food sovereignty and empowering peasants” in </w:t>
      </w:r>
      <w:r w:rsidRPr="00E76E89">
        <w:rPr>
          <w:rFonts w:ascii="Times New Roman" w:hAnsi="Times New Roman" w:cs="Times New Roman"/>
          <w:i/>
          <w:sz w:val="24"/>
          <w:szCs w:val="24"/>
          <w:lang w:val="en-US"/>
        </w:rPr>
        <w:t>Journal of Peasant Studies</w:t>
      </w:r>
      <w:r w:rsidRPr="00E76E89">
        <w:rPr>
          <w:rFonts w:ascii="Times New Roman" w:hAnsi="Times New Roman" w:cs="Times New Roman"/>
          <w:sz w:val="24"/>
          <w:szCs w:val="24"/>
          <w:lang w:val="en-US"/>
        </w:rPr>
        <w:t xml:space="preserve"> (London) Vol. 38, N</w:t>
      </w:r>
      <w:r w:rsidRPr="00E76E89">
        <w:rPr>
          <w:rFonts w:ascii="Times New Roman" w:hAnsi="Times New Roman" w:cs="Times New Roman"/>
          <w:sz w:val="24"/>
          <w:szCs w:val="24"/>
          <w:vertAlign w:val="superscript"/>
          <w:lang w:val="en-US"/>
        </w:rPr>
        <w:t xml:space="preserve">o </w:t>
      </w:r>
      <w:r w:rsidRPr="00E76E89">
        <w:rPr>
          <w:rFonts w:ascii="Times New Roman" w:hAnsi="Times New Roman" w:cs="Times New Roman"/>
          <w:sz w:val="24"/>
          <w:szCs w:val="24"/>
          <w:lang w:val="en-US"/>
        </w:rPr>
        <w:t>3.</w:t>
      </w:r>
    </w:p>
    <w:p w:rsidR="00F3151A" w:rsidRDefault="00F3151A" w:rsidP="00F3151A">
      <w:pPr>
        <w:spacing w:after="120" w:line="240" w:lineRule="auto"/>
        <w:jc w:val="both"/>
        <w:rPr>
          <w:rFonts w:ascii="Times New Roman" w:hAnsi="Times New Roman" w:cs="Times New Roman"/>
          <w:sz w:val="24"/>
          <w:szCs w:val="24"/>
          <w:lang w:val="en-US"/>
        </w:rPr>
      </w:pPr>
      <w:r w:rsidRPr="00E76E89">
        <w:rPr>
          <w:rFonts w:ascii="Times New Roman" w:hAnsi="Times New Roman" w:cs="Times New Roman"/>
          <w:sz w:val="24"/>
          <w:szCs w:val="24"/>
          <w:lang w:val="en-US"/>
        </w:rPr>
        <w:t xml:space="preserve">Ansell, Aaron 2012 “Lula's assault on rural patronage: Zero Hunger, ethnic mobilization and the deployment of pilgrimage” </w:t>
      </w:r>
      <w:r w:rsidRPr="00E76E89">
        <w:rPr>
          <w:rFonts w:ascii="Times New Roman" w:hAnsi="Times New Roman" w:cs="Times New Roman"/>
          <w:i/>
          <w:sz w:val="24"/>
          <w:szCs w:val="24"/>
          <w:lang w:val="en-US"/>
        </w:rPr>
        <w:t>Journal of Peasant Studies</w:t>
      </w:r>
      <w:r w:rsidRPr="00E76E89">
        <w:rPr>
          <w:rFonts w:ascii="Times New Roman" w:hAnsi="Times New Roman" w:cs="Times New Roman"/>
          <w:sz w:val="24"/>
          <w:szCs w:val="24"/>
          <w:lang w:val="en-US"/>
        </w:rPr>
        <w:t xml:space="preserve"> (London) Vol. 46, N</w:t>
      </w:r>
      <w:r w:rsidRPr="00E76E89">
        <w:rPr>
          <w:rFonts w:ascii="Times New Roman" w:hAnsi="Times New Roman" w:cs="Times New Roman"/>
          <w:sz w:val="24"/>
          <w:szCs w:val="24"/>
          <w:vertAlign w:val="superscript"/>
          <w:lang w:val="en-US"/>
        </w:rPr>
        <w:t xml:space="preserve">o </w:t>
      </w:r>
      <w:r w:rsidRPr="00E76E89">
        <w:rPr>
          <w:rFonts w:ascii="Times New Roman" w:hAnsi="Times New Roman" w:cs="Times New Roman"/>
          <w:sz w:val="24"/>
          <w:szCs w:val="24"/>
          <w:lang w:val="en-US"/>
        </w:rPr>
        <w:t>4.</w:t>
      </w:r>
    </w:p>
    <w:p w:rsidR="0024384F" w:rsidRPr="0024384F" w:rsidRDefault="0024384F" w:rsidP="0024384F">
      <w:pPr>
        <w:tabs>
          <w:tab w:val="right" w:pos="180"/>
          <w:tab w:val="left" w:pos="360"/>
        </w:tabs>
        <w:autoSpaceDE w:val="0"/>
        <w:autoSpaceDN w:val="0"/>
        <w:adjustRightInd w:val="0"/>
        <w:spacing w:after="120" w:line="240" w:lineRule="auto"/>
        <w:rPr>
          <w:rFonts w:ascii="Times New Roman" w:hAnsi="Times New Roman" w:cs="Times New Roman"/>
          <w:sz w:val="24"/>
          <w:szCs w:val="20"/>
          <w:lang w:val="en-US"/>
        </w:rPr>
      </w:pPr>
      <w:r w:rsidRPr="0024384F">
        <w:rPr>
          <w:rFonts w:ascii="Times New Roman" w:hAnsi="Times New Roman" w:cs="Times New Roman"/>
          <w:sz w:val="24"/>
          <w:szCs w:val="20"/>
          <w:lang w:val="en-US"/>
        </w:rPr>
        <w:t xml:space="preserve">Apgar, J. Marina, </w:t>
      </w:r>
      <w:proofErr w:type="spellStart"/>
      <w:r w:rsidRPr="0024384F">
        <w:rPr>
          <w:rFonts w:ascii="Times New Roman" w:hAnsi="Times New Roman" w:cs="Times New Roman"/>
          <w:sz w:val="24"/>
          <w:szCs w:val="20"/>
          <w:lang w:val="en-US"/>
        </w:rPr>
        <w:t>Mustonen</w:t>
      </w:r>
      <w:proofErr w:type="spellEnd"/>
      <w:r w:rsidRPr="0024384F">
        <w:rPr>
          <w:rFonts w:ascii="Times New Roman" w:hAnsi="Times New Roman" w:cs="Times New Roman"/>
          <w:sz w:val="24"/>
          <w:szCs w:val="20"/>
          <w:lang w:val="en-US"/>
        </w:rPr>
        <w:t xml:space="preserve">, </w:t>
      </w:r>
      <w:proofErr w:type="spellStart"/>
      <w:r w:rsidRPr="0024384F">
        <w:rPr>
          <w:rFonts w:ascii="Times New Roman" w:hAnsi="Times New Roman" w:cs="Times New Roman"/>
          <w:sz w:val="24"/>
          <w:szCs w:val="20"/>
          <w:lang w:val="en-US"/>
        </w:rPr>
        <w:t>Tero</w:t>
      </w:r>
      <w:proofErr w:type="spellEnd"/>
      <w:r w:rsidRPr="0024384F">
        <w:rPr>
          <w:rFonts w:ascii="Times New Roman" w:hAnsi="Times New Roman" w:cs="Times New Roman"/>
          <w:sz w:val="24"/>
          <w:szCs w:val="20"/>
          <w:lang w:val="en-US"/>
        </w:rPr>
        <w:t xml:space="preserve">, </w:t>
      </w:r>
      <w:proofErr w:type="spellStart"/>
      <w:r w:rsidRPr="0024384F">
        <w:rPr>
          <w:rFonts w:ascii="Times New Roman" w:hAnsi="Times New Roman" w:cs="Times New Roman"/>
          <w:sz w:val="24"/>
          <w:szCs w:val="20"/>
          <w:lang w:val="en-US"/>
        </w:rPr>
        <w:t>Lovera</w:t>
      </w:r>
      <w:proofErr w:type="spellEnd"/>
      <w:r w:rsidRPr="0024384F">
        <w:rPr>
          <w:rFonts w:ascii="Times New Roman" w:hAnsi="Times New Roman" w:cs="Times New Roman"/>
          <w:sz w:val="24"/>
          <w:szCs w:val="20"/>
          <w:lang w:val="en-US"/>
        </w:rPr>
        <w:t xml:space="preserve">, Simone, and </w:t>
      </w:r>
      <w:proofErr w:type="spellStart"/>
      <w:r w:rsidRPr="0024384F">
        <w:rPr>
          <w:rFonts w:ascii="Times New Roman" w:hAnsi="Times New Roman" w:cs="Times New Roman"/>
          <w:sz w:val="24"/>
          <w:szCs w:val="20"/>
          <w:lang w:val="en-US"/>
        </w:rPr>
        <w:t>Lovera</w:t>
      </w:r>
      <w:proofErr w:type="spellEnd"/>
      <w:r w:rsidRPr="0024384F">
        <w:rPr>
          <w:rFonts w:ascii="Times New Roman" w:hAnsi="Times New Roman" w:cs="Times New Roman"/>
          <w:sz w:val="24"/>
          <w:szCs w:val="20"/>
          <w:lang w:val="en-US"/>
        </w:rPr>
        <w:t>, Miguel 2016 “Moving Beyond Co-Construction of Knowledge to Enable Self-Determination”</w:t>
      </w:r>
      <w:r w:rsidR="00AD692E">
        <w:rPr>
          <w:rFonts w:ascii="Times New Roman" w:hAnsi="Times New Roman" w:cs="Times New Roman"/>
          <w:sz w:val="24"/>
          <w:szCs w:val="20"/>
          <w:lang w:val="en-US"/>
        </w:rPr>
        <w:t xml:space="preserve"> </w:t>
      </w:r>
      <w:r w:rsidRPr="0024384F">
        <w:rPr>
          <w:rFonts w:ascii="Times New Roman" w:hAnsi="Times New Roman" w:cs="Times New Roman"/>
          <w:sz w:val="24"/>
          <w:szCs w:val="20"/>
          <w:lang w:val="en-US"/>
        </w:rPr>
        <w:t>IDS Bulletin (Brighton, UK) Vol. 47, N</w:t>
      </w:r>
      <w:r w:rsidRPr="0024384F">
        <w:rPr>
          <w:rFonts w:ascii="Times New Roman" w:hAnsi="Times New Roman" w:cs="Times New Roman"/>
          <w:sz w:val="24"/>
          <w:szCs w:val="20"/>
          <w:vertAlign w:val="superscript"/>
          <w:lang w:val="en-US"/>
        </w:rPr>
        <w:t>o</w:t>
      </w:r>
      <w:r w:rsidRPr="0024384F">
        <w:rPr>
          <w:rFonts w:ascii="Times New Roman" w:hAnsi="Times New Roman" w:cs="Times New Roman"/>
          <w:sz w:val="24"/>
          <w:szCs w:val="20"/>
          <w:lang w:val="en-US"/>
        </w:rPr>
        <w:t xml:space="preserve"> 6.</w:t>
      </w:r>
    </w:p>
    <w:p w:rsidR="00F3151A" w:rsidRDefault="00F3151A" w:rsidP="00F3151A">
      <w:pPr>
        <w:pStyle w:val="Default"/>
        <w:spacing w:after="120"/>
        <w:rPr>
          <w:lang w:val="en-US"/>
        </w:rPr>
      </w:pPr>
      <w:r w:rsidRPr="00E76E89">
        <w:rPr>
          <w:lang w:val="en-US"/>
        </w:rPr>
        <w:t>Barkin, David and Lemus, Blanca 2016 “</w:t>
      </w:r>
      <w:r w:rsidRPr="00E76E89">
        <w:rPr>
          <w:bCs/>
          <w:iCs/>
          <w:lang w:val="en-US"/>
        </w:rPr>
        <w:t>Overcoming Rural Poverty from the Bottom Up” in</w:t>
      </w:r>
      <w:r w:rsidRPr="00E76E89">
        <w:rPr>
          <w:bCs/>
          <w:i/>
          <w:iCs/>
          <w:lang w:val="en-US"/>
        </w:rPr>
        <w:t xml:space="preserve"> </w:t>
      </w:r>
      <w:proofErr w:type="spellStart"/>
      <w:r w:rsidRPr="00E76E89">
        <w:rPr>
          <w:bCs/>
          <w:iCs/>
          <w:lang w:val="en-US"/>
        </w:rPr>
        <w:t>Boltvinik</w:t>
      </w:r>
      <w:proofErr w:type="spellEnd"/>
      <w:r w:rsidRPr="00E76E89">
        <w:rPr>
          <w:bCs/>
          <w:iCs/>
          <w:lang w:val="en-US"/>
        </w:rPr>
        <w:t>, Julio and Mann, Susan A. (eds.)</w:t>
      </w:r>
      <w:r w:rsidR="00AD692E">
        <w:rPr>
          <w:bCs/>
          <w:iCs/>
          <w:lang w:val="en-US"/>
        </w:rPr>
        <w:t xml:space="preserve"> </w:t>
      </w:r>
      <w:r w:rsidRPr="00E76E89">
        <w:rPr>
          <w:i/>
          <w:iCs/>
          <w:lang w:val="en-US"/>
        </w:rPr>
        <w:t>Peasant’s Poverty and Persistence in the 21st Century</w:t>
      </w:r>
      <w:r w:rsidRPr="00E76E89">
        <w:rPr>
          <w:lang w:val="en-US"/>
        </w:rPr>
        <w:t xml:space="preserve"> (London: Zed Books).</w:t>
      </w:r>
    </w:p>
    <w:p w:rsidR="00F3151A" w:rsidRDefault="00F3151A" w:rsidP="00F3151A">
      <w:pPr>
        <w:pStyle w:val="Default"/>
        <w:spacing w:after="120"/>
        <w:rPr>
          <w:lang w:val="en-US"/>
        </w:rPr>
      </w:pPr>
      <w:proofErr w:type="spellStart"/>
      <w:r w:rsidRPr="00D87C8F">
        <w:rPr>
          <w:lang w:val="en-US"/>
        </w:rPr>
        <w:t>Baronnet</w:t>
      </w:r>
      <w:proofErr w:type="spellEnd"/>
      <w:r w:rsidRPr="00D87C8F">
        <w:rPr>
          <w:lang w:val="en-US"/>
        </w:rPr>
        <w:t xml:space="preserve">, Bruno, Mora </w:t>
      </w:r>
      <w:proofErr w:type="spellStart"/>
      <w:r w:rsidRPr="00D87C8F">
        <w:rPr>
          <w:lang w:val="en-US"/>
        </w:rPr>
        <w:t>Brayo</w:t>
      </w:r>
      <w:proofErr w:type="spellEnd"/>
      <w:r w:rsidRPr="00D87C8F">
        <w:rPr>
          <w:lang w:val="en-US"/>
        </w:rPr>
        <w:t xml:space="preserve">, Mariana, and </w:t>
      </w:r>
      <w:proofErr w:type="spellStart"/>
      <w:r w:rsidRPr="00D87C8F">
        <w:rPr>
          <w:lang w:val="en-US"/>
        </w:rPr>
        <w:t>Stahler-Sholk</w:t>
      </w:r>
      <w:proofErr w:type="spellEnd"/>
      <w:r w:rsidRPr="00D87C8F">
        <w:rPr>
          <w:lang w:val="en-US"/>
        </w:rPr>
        <w:t xml:space="preserve">, Richard. </w:t>
      </w:r>
      <w:r w:rsidRPr="00D87C8F">
        <w:t>(</w:t>
      </w:r>
      <w:proofErr w:type="gramStart"/>
      <w:r w:rsidRPr="00D87C8F">
        <w:t>eds</w:t>
      </w:r>
      <w:proofErr w:type="gramEnd"/>
      <w:r w:rsidRPr="00D87C8F">
        <w:t xml:space="preserve">.) 2011 </w:t>
      </w:r>
      <w:r w:rsidRPr="00D87C8F">
        <w:rPr>
          <w:i/>
        </w:rPr>
        <w:t>Luchas muy otras: Zapatismo y autonomía en las comunidades indígenas de Chiapas</w:t>
      </w:r>
      <w:r w:rsidRPr="00D87C8F">
        <w:t xml:space="preserve">. </w:t>
      </w:r>
      <w:r w:rsidRPr="00D87C8F">
        <w:rPr>
          <w:lang w:val="en-US"/>
        </w:rPr>
        <w:t>(Mexico: UAMX-</w:t>
      </w:r>
      <w:proofErr w:type="spellStart"/>
      <w:r w:rsidRPr="00D87C8F">
        <w:rPr>
          <w:lang w:val="en-US"/>
        </w:rPr>
        <w:t>CIesas</w:t>
      </w:r>
      <w:proofErr w:type="spellEnd"/>
      <w:r w:rsidRPr="00D87C8F">
        <w:rPr>
          <w:lang w:val="en-US"/>
        </w:rPr>
        <w:t>-UNACH).</w:t>
      </w:r>
    </w:p>
    <w:p w:rsidR="00F3151A" w:rsidRDefault="00F3151A" w:rsidP="00F3151A">
      <w:pPr>
        <w:pStyle w:val="Default"/>
        <w:spacing w:after="120"/>
        <w:rPr>
          <w:lang w:val="en-US"/>
        </w:rPr>
      </w:pPr>
      <w:proofErr w:type="spellStart"/>
      <w:r w:rsidRPr="00E76E89">
        <w:rPr>
          <w:lang w:val="en-US"/>
        </w:rPr>
        <w:t>Borras</w:t>
      </w:r>
      <w:proofErr w:type="spellEnd"/>
      <w:r w:rsidRPr="00E76E89">
        <w:rPr>
          <w:lang w:val="en-US"/>
        </w:rPr>
        <w:t xml:space="preserve"> Jr., </w:t>
      </w:r>
      <w:proofErr w:type="spellStart"/>
      <w:r w:rsidRPr="00E76E89">
        <w:rPr>
          <w:lang w:val="en-US"/>
        </w:rPr>
        <w:t>Saturnino</w:t>
      </w:r>
      <w:proofErr w:type="spellEnd"/>
      <w:r w:rsidRPr="00E76E89">
        <w:rPr>
          <w:lang w:val="en-US"/>
        </w:rPr>
        <w:t xml:space="preserve"> M., Kay, Cristobal, Gómez, Sergio, and Wilkinson, John 2012 “Land grabbing in Latin America” in </w:t>
      </w:r>
      <w:r w:rsidRPr="00E76E89">
        <w:rPr>
          <w:i/>
          <w:lang w:val="en-US"/>
        </w:rPr>
        <w:t>Canadian Journal of Development Studies</w:t>
      </w:r>
      <w:r w:rsidRPr="00E76E89">
        <w:rPr>
          <w:lang w:val="en-US"/>
        </w:rPr>
        <w:t xml:space="preserve"> (London) Vol. 33, N</w:t>
      </w:r>
      <w:r w:rsidRPr="00E76E89">
        <w:rPr>
          <w:vertAlign w:val="superscript"/>
          <w:lang w:val="en-US"/>
        </w:rPr>
        <w:t xml:space="preserve">o </w:t>
      </w:r>
      <w:r w:rsidRPr="00E76E89">
        <w:rPr>
          <w:lang w:val="en-US"/>
        </w:rPr>
        <w:t>4.</w:t>
      </w:r>
    </w:p>
    <w:p w:rsidR="0024384F" w:rsidRPr="00E76E89" w:rsidRDefault="0024384F" w:rsidP="00F3151A">
      <w:pPr>
        <w:pStyle w:val="Default"/>
        <w:spacing w:after="120"/>
        <w:rPr>
          <w:lang w:val="en-US"/>
        </w:rPr>
      </w:pPr>
      <w:proofErr w:type="spellStart"/>
      <w:r w:rsidRPr="0024384F">
        <w:rPr>
          <w:szCs w:val="20"/>
          <w:lang w:val="en-US"/>
        </w:rPr>
        <w:t>Borrini-Feyerabend</w:t>
      </w:r>
      <w:proofErr w:type="spellEnd"/>
      <w:r w:rsidRPr="0024384F">
        <w:rPr>
          <w:szCs w:val="20"/>
          <w:lang w:val="en-US"/>
        </w:rPr>
        <w:t xml:space="preserve">, </w:t>
      </w:r>
      <w:proofErr w:type="spellStart"/>
      <w:r w:rsidRPr="0024384F">
        <w:rPr>
          <w:szCs w:val="20"/>
          <w:lang w:val="en-US"/>
        </w:rPr>
        <w:t>Grazia</w:t>
      </w:r>
      <w:proofErr w:type="spellEnd"/>
      <w:r w:rsidRPr="0024384F">
        <w:rPr>
          <w:szCs w:val="20"/>
          <w:lang w:val="en-US"/>
        </w:rPr>
        <w:t xml:space="preserve"> and </w:t>
      </w:r>
      <w:proofErr w:type="spellStart"/>
      <w:r w:rsidRPr="0024384F">
        <w:rPr>
          <w:szCs w:val="20"/>
          <w:lang w:val="en-US"/>
        </w:rPr>
        <w:t>Campese</w:t>
      </w:r>
      <w:proofErr w:type="spellEnd"/>
      <w:r w:rsidRPr="0024384F">
        <w:rPr>
          <w:szCs w:val="20"/>
          <w:lang w:val="en-US"/>
        </w:rPr>
        <w:t>, Jennifer 2017 “</w:t>
      </w:r>
      <w:r w:rsidRPr="0024384F">
        <w:rPr>
          <w:bCs/>
          <w:szCs w:val="20"/>
          <w:lang w:val="en-US"/>
        </w:rPr>
        <w:t>Self-Strengthening ICCAs – Guidance on a process and resources</w:t>
      </w:r>
      <w:r w:rsidRPr="0024384F">
        <w:rPr>
          <w:szCs w:val="20"/>
          <w:lang w:val="en-US"/>
        </w:rPr>
        <w:t xml:space="preserve"> </w:t>
      </w:r>
      <w:r w:rsidRPr="0024384F">
        <w:rPr>
          <w:bCs/>
          <w:szCs w:val="20"/>
          <w:lang w:val="en-US"/>
        </w:rPr>
        <w:t>for custodian indigenous peoples and local communities”</w:t>
      </w:r>
      <w:r w:rsidRPr="0024384F">
        <w:rPr>
          <w:b/>
          <w:bCs/>
          <w:szCs w:val="20"/>
          <w:lang w:val="en-US"/>
        </w:rPr>
        <w:t xml:space="preserve"> </w:t>
      </w:r>
      <w:r w:rsidRPr="0024384F">
        <w:rPr>
          <w:szCs w:val="20"/>
          <w:lang w:val="en-US"/>
        </w:rPr>
        <w:t>ICCA Consortium</w:t>
      </w:r>
      <w:r>
        <w:rPr>
          <w:szCs w:val="20"/>
          <w:lang w:val="en-US"/>
        </w:rPr>
        <w:t xml:space="preserve"> Report.</w:t>
      </w:r>
    </w:p>
    <w:p w:rsidR="00F3151A" w:rsidRPr="00E76E89" w:rsidRDefault="00F3151A" w:rsidP="00F3151A">
      <w:pPr>
        <w:spacing w:after="120" w:line="240" w:lineRule="auto"/>
        <w:rPr>
          <w:rFonts w:ascii="Times New Roman" w:hAnsi="Times New Roman" w:cs="Times New Roman"/>
          <w:sz w:val="24"/>
          <w:szCs w:val="24"/>
          <w:lang w:val="en-US"/>
        </w:rPr>
      </w:pPr>
      <w:r w:rsidRPr="00E76E89">
        <w:rPr>
          <w:rFonts w:ascii="Times New Roman" w:hAnsi="Times New Roman" w:cs="Times New Roman"/>
          <w:sz w:val="24"/>
          <w:szCs w:val="24"/>
          <w:lang w:val="en-US"/>
        </w:rPr>
        <w:t xml:space="preserve">Bowles, Samuel, </w:t>
      </w:r>
      <w:proofErr w:type="spellStart"/>
      <w:r w:rsidRPr="00E76E89">
        <w:rPr>
          <w:rFonts w:ascii="Times New Roman" w:hAnsi="Times New Roman" w:cs="Times New Roman"/>
          <w:sz w:val="24"/>
          <w:szCs w:val="24"/>
          <w:lang w:val="en-US"/>
        </w:rPr>
        <w:t>Durlauf</w:t>
      </w:r>
      <w:proofErr w:type="spellEnd"/>
      <w:r w:rsidRPr="00E76E89">
        <w:rPr>
          <w:rFonts w:ascii="Times New Roman" w:hAnsi="Times New Roman" w:cs="Times New Roman"/>
          <w:sz w:val="24"/>
          <w:szCs w:val="24"/>
          <w:lang w:val="en-US"/>
        </w:rPr>
        <w:t xml:space="preserve">, Steven N., and Hoff, Karla (eds.) 2016 </w:t>
      </w:r>
      <w:r w:rsidRPr="00E76E89">
        <w:rPr>
          <w:rFonts w:ascii="Times New Roman" w:hAnsi="Times New Roman" w:cs="Times New Roman"/>
          <w:i/>
          <w:sz w:val="24"/>
          <w:szCs w:val="24"/>
          <w:lang w:val="en-US"/>
        </w:rPr>
        <w:t xml:space="preserve">Poverty Traps </w:t>
      </w:r>
      <w:r w:rsidRPr="00E76E89">
        <w:rPr>
          <w:rFonts w:ascii="Times New Roman" w:hAnsi="Times New Roman" w:cs="Times New Roman"/>
          <w:sz w:val="24"/>
          <w:szCs w:val="24"/>
          <w:lang w:val="en-US"/>
        </w:rPr>
        <w:t>(Princeton,</w:t>
      </w:r>
      <w:r w:rsidR="00AD692E">
        <w:rPr>
          <w:rFonts w:ascii="Times New Roman" w:hAnsi="Times New Roman" w:cs="Times New Roman"/>
          <w:sz w:val="24"/>
          <w:szCs w:val="24"/>
          <w:lang w:val="en-US"/>
        </w:rPr>
        <w:t xml:space="preserve"> </w:t>
      </w:r>
      <w:r w:rsidRPr="00E76E89">
        <w:rPr>
          <w:rFonts w:ascii="Times New Roman" w:hAnsi="Times New Roman" w:cs="Times New Roman"/>
          <w:sz w:val="24"/>
          <w:szCs w:val="24"/>
          <w:lang w:val="en-US"/>
        </w:rPr>
        <w:t xml:space="preserve">NJ: Princeton University Press). </w:t>
      </w:r>
    </w:p>
    <w:p w:rsidR="00F3151A" w:rsidRPr="00E76E89" w:rsidRDefault="00F3151A" w:rsidP="00F3151A">
      <w:pPr>
        <w:spacing w:after="120" w:line="240" w:lineRule="auto"/>
        <w:rPr>
          <w:rFonts w:ascii="Times New Roman" w:hAnsi="Times New Roman" w:cs="Times New Roman"/>
          <w:sz w:val="24"/>
          <w:szCs w:val="24"/>
          <w:lang w:val="en-US"/>
        </w:rPr>
      </w:pPr>
      <w:proofErr w:type="spellStart"/>
      <w:r w:rsidRPr="00E76E89">
        <w:rPr>
          <w:rFonts w:ascii="Times New Roman" w:hAnsi="Times New Roman" w:cs="Times New Roman"/>
          <w:sz w:val="24"/>
          <w:szCs w:val="24"/>
          <w:lang w:val="en-US"/>
        </w:rPr>
        <w:t>Carabelli</w:t>
      </w:r>
      <w:proofErr w:type="spellEnd"/>
      <w:r w:rsidRPr="00E76E89">
        <w:rPr>
          <w:rFonts w:ascii="Times New Roman" w:hAnsi="Times New Roman" w:cs="Times New Roman"/>
          <w:sz w:val="24"/>
          <w:szCs w:val="24"/>
          <w:lang w:val="en-US"/>
        </w:rPr>
        <w:t xml:space="preserve">, Ana Maria and </w:t>
      </w:r>
      <w:proofErr w:type="spellStart"/>
      <w:r w:rsidRPr="00E76E89">
        <w:rPr>
          <w:rFonts w:ascii="Times New Roman" w:hAnsi="Times New Roman" w:cs="Times New Roman"/>
          <w:sz w:val="24"/>
          <w:szCs w:val="24"/>
          <w:lang w:val="en-US"/>
        </w:rPr>
        <w:t>Cedrni</w:t>
      </w:r>
      <w:proofErr w:type="spellEnd"/>
      <w:r w:rsidRPr="00E76E89">
        <w:rPr>
          <w:rFonts w:ascii="Times New Roman" w:hAnsi="Times New Roman" w:cs="Times New Roman"/>
          <w:sz w:val="24"/>
          <w:szCs w:val="24"/>
          <w:lang w:val="en-US"/>
        </w:rPr>
        <w:t xml:space="preserve">, Mario Aldo 2011 “The Economic Problem of Happiness: Keynes on Happiness and Economics” in </w:t>
      </w:r>
      <w:r w:rsidRPr="00E76E89">
        <w:rPr>
          <w:rFonts w:ascii="Times New Roman" w:hAnsi="Times New Roman" w:cs="Times New Roman"/>
          <w:i/>
          <w:iCs/>
          <w:sz w:val="24"/>
          <w:szCs w:val="24"/>
          <w:lang w:val="en-US"/>
        </w:rPr>
        <w:t>Forum for Social Economics</w:t>
      </w:r>
      <w:r w:rsidRPr="00E76E89">
        <w:rPr>
          <w:rFonts w:ascii="Times New Roman" w:hAnsi="Times New Roman" w:cs="Times New Roman"/>
          <w:iCs/>
          <w:sz w:val="24"/>
          <w:szCs w:val="24"/>
          <w:lang w:val="en-US"/>
        </w:rPr>
        <w:t xml:space="preserve"> (London) Vol. 40, </w:t>
      </w:r>
      <w:r w:rsidRPr="00E76E89">
        <w:rPr>
          <w:rFonts w:ascii="Times New Roman" w:hAnsi="Times New Roman" w:cs="Times New Roman"/>
          <w:sz w:val="24"/>
          <w:szCs w:val="24"/>
          <w:lang w:val="en-US"/>
        </w:rPr>
        <w:t>N</w:t>
      </w:r>
      <w:r w:rsidRPr="00E76E89">
        <w:rPr>
          <w:rFonts w:ascii="Times New Roman" w:hAnsi="Times New Roman" w:cs="Times New Roman"/>
          <w:sz w:val="24"/>
          <w:szCs w:val="24"/>
          <w:vertAlign w:val="superscript"/>
          <w:lang w:val="en-US"/>
        </w:rPr>
        <w:t xml:space="preserve">o </w:t>
      </w:r>
      <w:r w:rsidRPr="00E76E89">
        <w:rPr>
          <w:rFonts w:ascii="Times New Roman" w:hAnsi="Times New Roman" w:cs="Times New Roman"/>
          <w:sz w:val="24"/>
          <w:szCs w:val="24"/>
          <w:lang w:val="en-US"/>
        </w:rPr>
        <w:t>3.</w:t>
      </w:r>
    </w:p>
    <w:p w:rsidR="00F3151A" w:rsidRPr="00E76E89" w:rsidRDefault="00F3151A" w:rsidP="00F3151A">
      <w:pPr>
        <w:spacing w:after="120" w:line="240" w:lineRule="auto"/>
        <w:rPr>
          <w:rFonts w:ascii="Times New Roman" w:hAnsi="Times New Roman" w:cs="Times New Roman"/>
          <w:sz w:val="24"/>
          <w:szCs w:val="24"/>
          <w:lang w:val="en-US"/>
        </w:rPr>
      </w:pPr>
      <w:proofErr w:type="spellStart"/>
      <w:r w:rsidRPr="00E76E89">
        <w:rPr>
          <w:rFonts w:ascii="Times New Roman" w:hAnsi="Times New Roman" w:cs="Times New Roman"/>
          <w:color w:val="000000" w:themeColor="text1"/>
          <w:sz w:val="24"/>
          <w:szCs w:val="24"/>
          <w:lang w:val="en-US"/>
        </w:rPr>
        <w:t>Desmarais</w:t>
      </w:r>
      <w:proofErr w:type="spellEnd"/>
      <w:r w:rsidRPr="00E76E89">
        <w:rPr>
          <w:rFonts w:ascii="Times New Roman" w:hAnsi="Times New Roman" w:cs="Times New Roman"/>
          <w:color w:val="000000" w:themeColor="text1"/>
          <w:sz w:val="24"/>
          <w:szCs w:val="24"/>
          <w:lang w:val="en-US"/>
        </w:rPr>
        <w:t>, Annette-</w:t>
      </w:r>
      <w:proofErr w:type="spellStart"/>
      <w:r w:rsidRPr="00E76E89">
        <w:rPr>
          <w:rFonts w:ascii="Times New Roman" w:hAnsi="Times New Roman" w:cs="Times New Roman"/>
          <w:color w:val="000000" w:themeColor="text1"/>
          <w:sz w:val="24"/>
          <w:szCs w:val="24"/>
          <w:lang w:val="en-US"/>
        </w:rPr>
        <w:t>Aurelie</w:t>
      </w:r>
      <w:proofErr w:type="spellEnd"/>
      <w:r w:rsidRPr="00E76E89">
        <w:rPr>
          <w:rFonts w:ascii="Times New Roman" w:hAnsi="Times New Roman" w:cs="Times New Roman"/>
          <w:color w:val="000000" w:themeColor="text1"/>
          <w:sz w:val="24"/>
          <w:szCs w:val="24"/>
          <w:lang w:val="en-US"/>
        </w:rPr>
        <w:t xml:space="preserve"> 2007 </w:t>
      </w:r>
      <w:r w:rsidRPr="00E76E89">
        <w:rPr>
          <w:rFonts w:ascii="Times New Roman" w:hAnsi="Times New Roman" w:cs="Times New Roman"/>
          <w:i/>
          <w:color w:val="000000" w:themeColor="text1"/>
          <w:sz w:val="24"/>
          <w:szCs w:val="24"/>
          <w:lang w:val="en-US"/>
        </w:rPr>
        <w:t>La Vía Campesina: Globalization and the power of peasants</w:t>
      </w:r>
      <w:r w:rsidRPr="00E76E89">
        <w:rPr>
          <w:rFonts w:ascii="Times New Roman" w:hAnsi="Times New Roman" w:cs="Times New Roman"/>
          <w:color w:val="000000" w:themeColor="text1"/>
          <w:sz w:val="24"/>
          <w:szCs w:val="24"/>
          <w:lang w:val="en-US"/>
        </w:rPr>
        <w:t xml:space="preserve"> (London: Pluto Press). </w:t>
      </w:r>
    </w:p>
    <w:p w:rsidR="00F3151A" w:rsidRPr="00E76E89" w:rsidRDefault="00F3151A" w:rsidP="00F3151A">
      <w:pPr>
        <w:pStyle w:val="Heading3"/>
        <w:spacing w:before="0" w:after="120" w:line="240" w:lineRule="auto"/>
        <w:textAlignment w:val="baseline"/>
        <w:rPr>
          <w:rFonts w:ascii="Times New Roman" w:hAnsi="Times New Roman" w:cs="Times New Roman"/>
          <w:b/>
          <w:bCs/>
          <w:color w:val="4A4A4A"/>
          <w:lang w:val="en-US"/>
        </w:rPr>
      </w:pPr>
      <w:r w:rsidRPr="00404183">
        <w:rPr>
          <w:rFonts w:ascii="Times New Roman" w:hAnsi="Times New Roman" w:cs="Times New Roman"/>
          <w:i/>
          <w:lang w:val="en-US"/>
        </w:rPr>
        <w:t>The Economist</w:t>
      </w:r>
      <w:r w:rsidR="00404183">
        <w:rPr>
          <w:rFonts w:ascii="Times New Roman" w:hAnsi="Times New Roman" w:cs="Times New Roman"/>
          <w:lang w:val="en-US"/>
        </w:rPr>
        <w:t xml:space="preserve"> </w:t>
      </w:r>
      <w:r w:rsidRPr="00404183">
        <w:rPr>
          <w:rFonts w:ascii="Times New Roman" w:hAnsi="Times New Roman" w:cs="Times New Roman"/>
          <w:lang w:val="en-US"/>
        </w:rPr>
        <w:t>2011 “</w:t>
      </w:r>
      <w:r w:rsidRPr="00404183">
        <w:rPr>
          <w:rFonts w:ascii="Times New Roman" w:hAnsi="Times New Roman" w:cs="Times New Roman"/>
          <w:color w:val="4A4A4A"/>
          <w:lang w:val="en-US"/>
        </w:rPr>
        <w:t>When others are grabbing their land</w:t>
      </w:r>
      <w:r w:rsidRPr="00404183">
        <w:rPr>
          <w:rFonts w:ascii="Times New Roman" w:hAnsi="Times New Roman" w:cs="Times New Roman"/>
          <w:bCs/>
          <w:color w:val="4A4A4A"/>
          <w:lang w:val="en-US"/>
        </w:rPr>
        <w:t>: The surge in land deals” (London), May 5. In &lt;</w:t>
      </w:r>
      <w:hyperlink r:id="rId11" w:history="1">
        <w:r w:rsidRPr="00404183">
          <w:rPr>
            <w:rStyle w:val="Hyperlink"/>
            <w:rFonts w:ascii="Times New Roman" w:hAnsi="Times New Roman" w:cs="Times New Roman"/>
            <w:lang w:val="en-US"/>
          </w:rPr>
          <w:t>http://www.economist.com/node/18648855</w:t>
        </w:r>
      </w:hyperlink>
      <w:r w:rsidRPr="00404183">
        <w:rPr>
          <w:rFonts w:ascii="Times New Roman" w:hAnsi="Times New Roman" w:cs="Times New Roman"/>
          <w:bCs/>
          <w:color w:val="4A4A4A"/>
          <w:lang w:val="en-US"/>
        </w:rPr>
        <w:t>&gt; accessed 30 May 2017.</w:t>
      </w:r>
    </w:p>
    <w:p w:rsidR="00F3151A" w:rsidRDefault="00F3151A" w:rsidP="00F3151A">
      <w:pPr>
        <w:spacing w:after="120" w:line="240" w:lineRule="auto"/>
        <w:ind w:left="-6"/>
        <w:rPr>
          <w:rFonts w:ascii="Times New Roman" w:hAnsi="Times New Roman" w:cs="Times New Roman"/>
          <w:color w:val="000000"/>
          <w:sz w:val="24"/>
          <w:szCs w:val="24"/>
          <w:lang w:val="en-US"/>
        </w:rPr>
      </w:pPr>
      <w:r w:rsidRPr="00E76E89">
        <w:rPr>
          <w:rFonts w:ascii="Times New Roman" w:hAnsi="Times New Roman" w:cs="Times New Roman"/>
          <w:sz w:val="24"/>
          <w:szCs w:val="24"/>
          <w:lang w:val="en-US"/>
        </w:rPr>
        <w:t>Edelman, Marc 2014 “</w:t>
      </w:r>
      <w:r w:rsidRPr="00E76E89">
        <w:rPr>
          <w:rFonts w:ascii="Times New Roman" w:hAnsi="Times New Roman" w:cs="Times New Roman"/>
          <w:color w:val="000000"/>
          <w:sz w:val="24"/>
          <w:szCs w:val="24"/>
          <w:lang w:val="en-US"/>
        </w:rPr>
        <w:t xml:space="preserve">Food sovereignty: forgotten genealogies and future regulatory challenges” </w:t>
      </w:r>
      <w:r w:rsidRPr="00E76E89">
        <w:rPr>
          <w:rFonts w:ascii="Times New Roman" w:hAnsi="Times New Roman" w:cs="Times New Roman"/>
          <w:i/>
          <w:color w:val="000000"/>
          <w:sz w:val="24"/>
          <w:szCs w:val="24"/>
          <w:lang w:val="en-US"/>
        </w:rPr>
        <w:t>Journal of Peasant Studies</w:t>
      </w:r>
      <w:r w:rsidRPr="00E76E89">
        <w:rPr>
          <w:rFonts w:ascii="Times New Roman" w:hAnsi="Times New Roman" w:cs="Times New Roman"/>
          <w:color w:val="000000"/>
          <w:sz w:val="24"/>
          <w:szCs w:val="24"/>
          <w:lang w:val="en-US"/>
        </w:rPr>
        <w:t xml:space="preserve"> Vol. 41, N</w:t>
      </w:r>
      <w:r w:rsidRPr="00E76E89">
        <w:rPr>
          <w:rFonts w:ascii="Times New Roman" w:hAnsi="Times New Roman" w:cs="Times New Roman"/>
          <w:color w:val="000000"/>
          <w:sz w:val="24"/>
          <w:szCs w:val="24"/>
          <w:vertAlign w:val="superscript"/>
          <w:lang w:val="en-US"/>
        </w:rPr>
        <w:t>o</w:t>
      </w:r>
      <w:r w:rsidRPr="00E76E89">
        <w:rPr>
          <w:rFonts w:ascii="Times New Roman" w:hAnsi="Times New Roman" w:cs="Times New Roman"/>
          <w:color w:val="000000"/>
          <w:sz w:val="24"/>
          <w:szCs w:val="24"/>
          <w:lang w:val="en-US"/>
        </w:rPr>
        <w:t xml:space="preserve"> 6.</w:t>
      </w:r>
    </w:p>
    <w:p w:rsidR="00404183" w:rsidRDefault="00404183" w:rsidP="00404183">
      <w:pPr>
        <w:spacing w:after="120" w:line="240" w:lineRule="auto"/>
        <w:ind w:left="-6"/>
        <w:rPr>
          <w:rFonts w:ascii="Times New Roman" w:hAnsi="Times New Roman" w:cs="Times New Roman"/>
          <w:sz w:val="24"/>
          <w:szCs w:val="24"/>
          <w:lang w:val="en-US"/>
        </w:rPr>
      </w:pPr>
      <w:r w:rsidRPr="00404183">
        <w:rPr>
          <w:rFonts w:ascii="Times New Roman" w:hAnsi="Times New Roman" w:cs="Times New Roman"/>
          <w:sz w:val="24"/>
          <w:szCs w:val="24"/>
          <w:lang w:val="en-US"/>
        </w:rPr>
        <w:t xml:space="preserve">Edelman, Marc and </w:t>
      </w:r>
      <w:proofErr w:type="spellStart"/>
      <w:r w:rsidRPr="00404183">
        <w:rPr>
          <w:rFonts w:ascii="Times New Roman" w:hAnsi="Times New Roman" w:cs="Times New Roman"/>
          <w:sz w:val="24"/>
          <w:szCs w:val="24"/>
          <w:lang w:val="en-US"/>
        </w:rPr>
        <w:t>Borras</w:t>
      </w:r>
      <w:proofErr w:type="spellEnd"/>
      <w:r w:rsidRPr="00404183">
        <w:rPr>
          <w:rFonts w:ascii="Times New Roman" w:hAnsi="Times New Roman" w:cs="Times New Roman"/>
          <w:sz w:val="24"/>
          <w:szCs w:val="24"/>
          <w:lang w:val="en-US"/>
        </w:rPr>
        <w:t xml:space="preserve">, Jr. </w:t>
      </w:r>
      <w:proofErr w:type="spellStart"/>
      <w:r w:rsidRPr="00404183">
        <w:rPr>
          <w:rFonts w:ascii="Times New Roman" w:hAnsi="Times New Roman" w:cs="Times New Roman"/>
          <w:sz w:val="24"/>
          <w:szCs w:val="24"/>
          <w:lang w:val="en-US"/>
        </w:rPr>
        <w:t>Saturnino</w:t>
      </w:r>
      <w:proofErr w:type="spellEnd"/>
      <w:r w:rsidRPr="00404183">
        <w:rPr>
          <w:rFonts w:ascii="Times New Roman" w:hAnsi="Times New Roman" w:cs="Times New Roman"/>
          <w:sz w:val="24"/>
          <w:szCs w:val="24"/>
          <w:lang w:val="en-US"/>
        </w:rPr>
        <w:t xml:space="preserve"> M. 2016 </w:t>
      </w:r>
      <w:r w:rsidRPr="00404183">
        <w:rPr>
          <w:rFonts w:ascii="Times New Roman" w:hAnsi="Times New Roman" w:cs="Times New Roman"/>
          <w:i/>
          <w:sz w:val="24"/>
          <w:szCs w:val="24"/>
          <w:lang w:val="en-US"/>
        </w:rPr>
        <w:t>Political Dynamics of Transnational Agrarian Movements</w:t>
      </w:r>
      <w:r w:rsidRPr="0040418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(Toronto: </w:t>
      </w:r>
      <w:r w:rsidRPr="00404183">
        <w:rPr>
          <w:rFonts w:ascii="Times New Roman" w:hAnsi="Times New Roman" w:cs="Times New Roman"/>
          <w:sz w:val="24"/>
          <w:szCs w:val="24"/>
          <w:lang w:val="en-US"/>
        </w:rPr>
        <w:t>Fernwood Publishing</w:t>
      </w:r>
      <w:r>
        <w:rPr>
          <w:rFonts w:ascii="Times New Roman" w:hAnsi="Times New Roman" w:cs="Times New Roman"/>
          <w:sz w:val="24"/>
          <w:szCs w:val="24"/>
          <w:lang w:val="en-US"/>
        </w:rPr>
        <w:t>).</w:t>
      </w:r>
    </w:p>
    <w:p w:rsidR="00F3151A" w:rsidRPr="00404183" w:rsidRDefault="00F3151A" w:rsidP="00404183">
      <w:pPr>
        <w:spacing w:after="120" w:line="240" w:lineRule="auto"/>
        <w:ind w:left="-6"/>
        <w:rPr>
          <w:rFonts w:ascii="Times New Roman" w:hAnsi="Times New Roman" w:cs="Times New Roman"/>
          <w:color w:val="4A4A4A"/>
          <w:lang w:val="en-US"/>
        </w:rPr>
      </w:pPr>
      <w:r w:rsidRPr="00404183">
        <w:rPr>
          <w:rFonts w:ascii="Times New Roman" w:hAnsi="Times New Roman" w:cs="Times New Roman"/>
          <w:lang w:val="en-US"/>
        </w:rPr>
        <w:t>Environmental Justice Organizations, Liabilities and Trade</w:t>
      </w:r>
      <w:r w:rsidRPr="00404183">
        <w:rPr>
          <w:rFonts w:ascii="Times New Roman" w:hAnsi="Times New Roman" w:cs="Times New Roman"/>
          <w:bCs/>
          <w:color w:val="4A4A4A"/>
          <w:lang w:val="en-US"/>
        </w:rPr>
        <w:t xml:space="preserve"> 2017 “Mapping Environmental Justice” in &lt;</w:t>
      </w:r>
      <w:hyperlink r:id="rId12" w:history="1">
        <w:r w:rsidRPr="00404183">
          <w:rPr>
            <w:rStyle w:val="Hyperlink"/>
            <w:rFonts w:ascii="Times New Roman" w:hAnsi="Times New Roman" w:cs="Times New Roman"/>
            <w:lang w:val="en-US"/>
          </w:rPr>
          <w:t>http://www.ejolt.org/</w:t>
        </w:r>
      </w:hyperlink>
      <w:r w:rsidRPr="00404183">
        <w:rPr>
          <w:rFonts w:ascii="Times New Roman" w:hAnsi="Times New Roman" w:cs="Times New Roman"/>
          <w:bCs/>
          <w:color w:val="4A4A4A"/>
          <w:lang w:val="en-US"/>
        </w:rPr>
        <w:t>&gt; accessed 30 May 2017.</w:t>
      </w:r>
    </w:p>
    <w:p w:rsidR="00F3151A" w:rsidRPr="00E76E89" w:rsidRDefault="00F3151A" w:rsidP="00F3151A">
      <w:pPr>
        <w:spacing w:after="120" w:line="240" w:lineRule="auto"/>
        <w:rPr>
          <w:rFonts w:ascii="Times New Roman" w:hAnsi="Times New Roman" w:cs="Times New Roman"/>
          <w:sz w:val="24"/>
          <w:szCs w:val="24"/>
          <w:lang w:val="en-US"/>
        </w:rPr>
      </w:pPr>
      <w:proofErr w:type="spellStart"/>
      <w:r w:rsidRPr="00E76E89">
        <w:rPr>
          <w:rFonts w:ascii="Times New Roman" w:hAnsi="Times New Roman" w:cs="Times New Roman"/>
          <w:sz w:val="24"/>
          <w:szCs w:val="24"/>
          <w:lang w:val="en-US"/>
        </w:rPr>
        <w:t>Figart</w:t>
      </w:r>
      <w:proofErr w:type="spellEnd"/>
      <w:r w:rsidRPr="00E76E89">
        <w:rPr>
          <w:rFonts w:ascii="Times New Roman" w:hAnsi="Times New Roman" w:cs="Times New Roman"/>
          <w:sz w:val="24"/>
          <w:szCs w:val="24"/>
          <w:lang w:val="en-US"/>
        </w:rPr>
        <w:t xml:space="preserve">, Deborah M. and </w:t>
      </w:r>
      <w:proofErr w:type="spellStart"/>
      <w:r w:rsidRPr="00E76E89">
        <w:rPr>
          <w:rFonts w:ascii="Times New Roman" w:hAnsi="Times New Roman" w:cs="Times New Roman"/>
          <w:sz w:val="24"/>
          <w:szCs w:val="24"/>
          <w:lang w:val="en-US"/>
        </w:rPr>
        <w:t>Marangos</w:t>
      </w:r>
      <w:proofErr w:type="spellEnd"/>
      <w:r w:rsidRPr="00E76E89">
        <w:rPr>
          <w:rFonts w:ascii="Times New Roman" w:hAnsi="Times New Roman" w:cs="Times New Roman"/>
          <w:sz w:val="24"/>
          <w:szCs w:val="24"/>
          <w:lang w:val="en-US"/>
        </w:rPr>
        <w:t xml:space="preserve">, John (eds.) 2011 </w:t>
      </w:r>
      <w:r w:rsidRPr="00E76E89">
        <w:rPr>
          <w:rFonts w:ascii="Times New Roman" w:hAnsi="Times New Roman" w:cs="Times New Roman"/>
          <w:i/>
          <w:sz w:val="24"/>
          <w:szCs w:val="24"/>
          <w:lang w:val="en-US"/>
        </w:rPr>
        <w:t xml:space="preserve">Living Standards and Social Well-Being </w:t>
      </w:r>
      <w:r w:rsidRPr="00E76E89">
        <w:rPr>
          <w:rFonts w:ascii="Times New Roman" w:hAnsi="Times New Roman" w:cs="Times New Roman"/>
          <w:sz w:val="24"/>
          <w:szCs w:val="24"/>
          <w:lang w:val="en-US"/>
        </w:rPr>
        <w:t xml:space="preserve">(Abington: Routledge). </w:t>
      </w:r>
    </w:p>
    <w:p w:rsidR="00F3151A" w:rsidRDefault="00F3151A" w:rsidP="00F3151A">
      <w:pPr>
        <w:spacing w:after="120" w:line="240" w:lineRule="auto"/>
        <w:rPr>
          <w:rStyle w:val="HTMLCite"/>
          <w:rFonts w:ascii="Times New Roman" w:hAnsi="Times New Roman" w:cs="Times New Roman"/>
          <w:i w:val="0"/>
          <w:sz w:val="24"/>
          <w:szCs w:val="24"/>
          <w:lang w:val="en-US"/>
        </w:rPr>
      </w:pPr>
      <w:r w:rsidRPr="00E76E89">
        <w:rPr>
          <w:rFonts w:ascii="Times New Roman" w:hAnsi="Times New Roman" w:cs="Times New Roman"/>
          <w:sz w:val="24"/>
          <w:szCs w:val="24"/>
          <w:lang w:val="en-US"/>
        </w:rPr>
        <w:lastRenderedPageBreak/>
        <w:t xml:space="preserve">Food and Agriculture Organization of the United Nations 2001 </w:t>
      </w:r>
      <w:r w:rsidRPr="00E76E89">
        <w:rPr>
          <w:rFonts w:ascii="Times New Roman" w:hAnsi="Times New Roman" w:cs="Times New Roman"/>
          <w:i/>
          <w:sz w:val="24"/>
          <w:szCs w:val="24"/>
          <w:lang w:val="en-US"/>
        </w:rPr>
        <w:t>The State of Food Insecurity, 2001</w:t>
      </w:r>
      <w:r w:rsidRPr="00E76E89">
        <w:rPr>
          <w:rFonts w:ascii="Times New Roman" w:hAnsi="Times New Roman" w:cs="Times New Roman"/>
          <w:sz w:val="24"/>
          <w:szCs w:val="24"/>
          <w:lang w:val="en-US"/>
        </w:rPr>
        <w:t xml:space="preserve"> (Rome: FAO) in http://</w:t>
      </w:r>
      <w:hyperlink r:id="rId13" w:history="1">
        <w:r w:rsidRPr="00E76E89">
          <w:rPr>
            <w:rStyle w:val="Hyperlink"/>
            <w:rFonts w:ascii="Times New Roman" w:hAnsi="Times New Roman" w:cs="Times New Roman"/>
            <w:sz w:val="24"/>
            <w:szCs w:val="24"/>
            <w:lang w:val="en-US"/>
          </w:rPr>
          <w:t>www.fao.org/docrep/005/y4671e/y4671e06.htm</w:t>
        </w:r>
      </w:hyperlink>
      <w:r w:rsidRPr="00E76E89">
        <w:rPr>
          <w:rStyle w:val="HTMLCite"/>
          <w:rFonts w:ascii="Times New Roman" w:hAnsi="Times New Roman" w:cs="Times New Roman"/>
          <w:i w:val="0"/>
          <w:iCs w:val="0"/>
          <w:sz w:val="24"/>
          <w:szCs w:val="24"/>
          <w:lang w:val="en-US"/>
        </w:rPr>
        <w:t xml:space="preserve"> </w:t>
      </w:r>
      <w:r w:rsidRPr="00E76E89">
        <w:rPr>
          <w:rStyle w:val="HTMLCite"/>
          <w:rFonts w:ascii="Times New Roman" w:hAnsi="Times New Roman" w:cs="Times New Roman"/>
          <w:sz w:val="24"/>
          <w:szCs w:val="24"/>
          <w:lang w:val="en-US"/>
        </w:rPr>
        <w:t>a</w:t>
      </w:r>
      <w:r w:rsidRPr="00E76E89">
        <w:rPr>
          <w:rFonts w:ascii="Times New Roman" w:hAnsi="Times New Roman" w:cs="Times New Roman"/>
          <w:sz w:val="24"/>
          <w:szCs w:val="24"/>
          <w:lang w:val="en-US"/>
        </w:rPr>
        <w:t xml:space="preserve">ccessed </w:t>
      </w:r>
      <w:r w:rsidRPr="00E76E89">
        <w:rPr>
          <w:rStyle w:val="HTMLCite"/>
          <w:rFonts w:ascii="Times New Roman" w:hAnsi="Times New Roman" w:cs="Times New Roman"/>
          <w:i w:val="0"/>
          <w:sz w:val="24"/>
          <w:szCs w:val="24"/>
          <w:lang w:val="en-US"/>
        </w:rPr>
        <w:t>30 May 2017.</w:t>
      </w:r>
    </w:p>
    <w:p w:rsidR="00F3151A" w:rsidRDefault="00F3151A" w:rsidP="00F3151A">
      <w:pPr>
        <w:tabs>
          <w:tab w:val="right" w:pos="180"/>
          <w:tab w:val="left" w:pos="360"/>
        </w:tabs>
        <w:autoSpaceDE w:val="0"/>
        <w:autoSpaceDN w:val="0"/>
        <w:adjustRightInd w:val="0"/>
        <w:spacing w:after="0" w:line="240" w:lineRule="auto"/>
        <w:rPr>
          <w:rFonts w:ascii="Times New Roman" w:hAnsi="Times New Roman" w:cs="Times New Roman"/>
          <w:sz w:val="24"/>
          <w:szCs w:val="24"/>
          <w:lang w:val="en-US"/>
        </w:rPr>
      </w:pPr>
      <w:r w:rsidRPr="002F0916">
        <w:rPr>
          <w:rFonts w:ascii="Times New Roman" w:hAnsi="Times New Roman" w:cs="Times New Roman"/>
          <w:sz w:val="24"/>
          <w:szCs w:val="24"/>
          <w:lang w:val="en-US"/>
        </w:rPr>
        <w:t>Hammond, John L. 2014 “</w:t>
      </w:r>
      <w:proofErr w:type="spellStart"/>
      <w:r w:rsidRPr="002F0916">
        <w:rPr>
          <w:rFonts w:ascii="Times New Roman" w:hAnsi="Times New Roman" w:cs="Times New Roman"/>
          <w:sz w:val="24"/>
          <w:szCs w:val="24"/>
          <w:lang w:val="en-US"/>
        </w:rPr>
        <w:t>Mística</w:t>
      </w:r>
      <w:proofErr w:type="spellEnd"/>
      <w:r w:rsidRPr="002F0916">
        <w:rPr>
          <w:rFonts w:ascii="Times New Roman" w:hAnsi="Times New Roman" w:cs="Times New Roman"/>
          <w:sz w:val="24"/>
          <w:szCs w:val="24"/>
          <w:lang w:val="en-US"/>
        </w:rPr>
        <w:t xml:space="preserve">, meaning and popular education in the Brazilian Landless Workers Movement” in </w:t>
      </w:r>
      <w:r w:rsidRPr="002F0916">
        <w:rPr>
          <w:rFonts w:ascii="Times New Roman" w:hAnsi="Times New Roman" w:cs="Times New Roman"/>
          <w:i/>
          <w:sz w:val="24"/>
          <w:szCs w:val="24"/>
          <w:lang w:val="en-US"/>
        </w:rPr>
        <w:t>Interface: A Journal on Social Movements</w:t>
      </w:r>
      <w:r w:rsidRPr="002F0916">
        <w:rPr>
          <w:rFonts w:ascii="Times New Roman" w:hAnsi="Times New Roman" w:cs="Times New Roman"/>
          <w:sz w:val="24"/>
          <w:szCs w:val="24"/>
          <w:lang w:val="en-US"/>
        </w:rPr>
        <w:t>.</w:t>
      </w:r>
      <w:r w:rsidR="00AD692E">
        <w:rPr>
          <w:rFonts w:ascii="Times New Roman" w:hAnsi="Times New Roman" w:cs="Times New Roman"/>
          <w:sz w:val="24"/>
          <w:szCs w:val="24"/>
          <w:lang w:val="en-US"/>
        </w:rPr>
        <w:t xml:space="preserve"> </w:t>
      </w:r>
      <w:r w:rsidRPr="002F0916">
        <w:rPr>
          <w:rFonts w:ascii="Times New Roman" w:hAnsi="Times New Roman" w:cs="Times New Roman"/>
          <w:sz w:val="24"/>
          <w:szCs w:val="24"/>
          <w:lang w:val="en-US"/>
        </w:rPr>
        <w:t>Vol. 6, N</w:t>
      </w:r>
      <w:r w:rsidRPr="002F0916">
        <w:rPr>
          <w:rFonts w:ascii="Times New Roman" w:hAnsi="Times New Roman" w:cs="Times New Roman"/>
          <w:sz w:val="24"/>
          <w:szCs w:val="24"/>
          <w:vertAlign w:val="superscript"/>
          <w:lang w:val="en-US"/>
        </w:rPr>
        <w:t>o</w:t>
      </w:r>
      <w:r w:rsidRPr="002F0916">
        <w:rPr>
          <w:rFonts w:ascii="Times New Roman" w:hAnsi="Times New Roman" w:cs="Times New Roman"/>
          <w:sz w:val="24"/>
          <w:szCs w:val="24"/>
          <w:lang w:val="en-US"/>
        </w:rPr>
        <w:t xml:space="preserve"> 1. In: &lt; </w:t>
      </w:r>
      <w:hyperlink r:id="rId14" w:history="1">
        <w:r w:rsidRPr="002F0916">
          <w:rPr>
            <w:rStyle w:val="Hyperlink"/>
            <w:rFonts w:ascii="Times New Roman" w:hAnsi="Times New Roman" w:cs="Times New Roman"/>
            <w:sz w:val="24"/>
            <w:szCs w:val="24"/>
            <w:lang w:val="en-US"/>
          </w:rPr>
          <w:t>http://www.interfacejournal.net/wordpress/wp-content/uploads/2014/06/Interface-6-1-Hammond.pdf</w:t>
        </w:r>
      </w:hyperlink>
      <w:r w:rsidRPr="002F0916">
        <w:rPr>
          <w:rFonts w:ascii="Times New Roman" w:hAnsi="Times New Roman" w:cs="Times New Roman"/>
          <w:sz w:val="24"/>
          <w:szCs w:val="24"/>
          <w:lang w:val="en-US"/>
        </w:rPr>
        <w:t>&gt; accessed 30 May 2017.</w:t>
      </w:r>
    </w:p>
    <w:p w:rsidR="00F3151A" w:rsidRDefault="00F3151A" w:rsidP="00F3151A">
      <w:pPr>
        <w:tabs>
          <w:tab w:val="right" w:pos="180"/>
          <w:tab w:val="left" w:pos="360"/>
        </w:tabs>
        <w:autoSpaceDE w:val="0"/>
        <w:autoSpaceDN w:val="0"/>
        <w:adjustRightInd w:val="0"/>
        <w:spacing w:after="0" w:line="240" w:lineRule="auto"/>
        <w:rPr>
          <w:rFonts w:ascii="Times New Roman" w:hAnsi="Times New Roman" w:cs="Times New Roman"/>
          <w:sz w:val="24"/>
          <w:szCs w:val="24"/>
          <w:lang w:val="en-US"/>
        </w:rPr>
      </w:pPr>
    </w:p>
    <w:p w:rsidR="00F3151A" w:rsidRDefault="00F3151A" w:rsidP="003324FD">
      <w:pPr>
        <w:tabs>
          <w:tab w:val="right" w:pos="180"/>
          <w:tab w:val="left" w:pos="360"/>
        </w:tabs>
        <w:autoSpaceDE w:val="0"/>
        <w:autoSpaceDN w:val="0"/>
        <w:adjustRightInd w:val="0"/>
        <w:spacing w:after="120" w:line="240" w:lineRule="auto"/>
        <w:rPr>
          <w:rFonts w:ascii="Times New Roman" w:hAnsi="Times New Roman" w:cs="Times New Roman"/>
          <w:sz w:val="24"/>
          <w:szCs w:val="24"/>
          <w:lang w:val="en-US"/>
        </w:rPr>
      </w:pPr>
      <w:r w:rsidRPr="00E76E89">
        <w:rPr>
          <w:rFonts w:ascii="Times New Roman" w:hAnsi="Times New Roman" w:cs="Times New Roman"/>
          <w:sz w:val="24"/>
          <w:szCs w:val="24"/>
          <w:lang w:val="en-US"/>
        </w:rPr>
        <w:t xml:space="preserve">Hayes III, Floyd W. 2008 </w:t>
      </w:r>
      <w:proofErr w:type="gramStart"/>
      <w:r w:rsidRPr="00E76E89">
        <w:rPr>
          <w:rFonts w:ascii="Times New Roman" w:hAnsi="Times New Roman" w:cs="Times New Roman"/>
          <w:i/>
          <w:sz w:val="24"/>
          <w:szCs w:val="24"/>
          <w:lang w:val="en-US"/>
        </w:rPr>
        <w:t>The</w:t>
      </w:r>
      <w:proofErr w:type="gramEnd"/>
      <w:r w:rsidRPr="00E76E89">
        <w:rPr>
          <w:rFonts w:ascii="Times New Roman" w:hAnsi="Times New Roman" w:cs="Times New Roman"/>
          <w:i/>
          <w:sz w:val="24"/>
          <w:szCs w:val="24"/>
          <w:lang w:val="en-US"/>
        </w:rPr>
        <w:t xml:space="preserve"> African Presence in America Before Columbus: A Bibliographic Essay</w:t>
      </w:r>
      <w:r w:rsidRPr="00E76E89">
        <w:rPr>
          <w:rFonts w:ascii="Times New Roman" w:hAnsi="Times New Roman" w:cs="Times New Roman"/>
          <w:sz w:val="24"/>
          <w:szCs w:val="24"/>
          <w:lang w:val="en-US"/>
        </w:rPr>
        <w:t xml:space="preserve"> (Baltimore: Chicken Bones). </w:t>
      </w:r>
    </w:p>
    <w:p w:rsidR="00F3151A" w:rsidRPr="008D1AF4" w:rsidRDefault="00F3151A" w:rsidP="00F3151A">
      <w:pPr>
        <w:spacing w:after="120" w:line="240" w:lineRule="auto"/>
        <w:rPr>
          <w:rFonts w:ascii="Times New Roman" w:hAnsi="Times New Roman" w:cs="Times New Roman"/>
          <w:szCs w:val="24"/>
          <w:lang w:val="en-US"/>
        </w:rPr>
      </w:pPr>
      <w:r>
        <w:rPr>
          <w:rFonts w:ascii="Times New Roman" w:hAnsi="Times New Roman" w:cs="Times New Roman"/>
          <w:sz w:val="24"/>
          <w:szCs w:val="24"/>
          <w:lang w:val="en-US"/>
        </w:rPr>
        <w:t xml:space="preserve">Kothari, Ashish 2016 “The search for Radical Alternatives: Key elements and principles” in </w:t>
      </w:r>
      <w:r w:rsidRPr="008D1AF4">
        <w:rPr>
          <w:rFonts w:ascii="Times New Roman" w:hAnsi="Times New Roman" w:cs="Times New Roman"/>
          <w:i/>
          <w:sz w:val="24"/>
          <w:szCs w:val="24"/>
          <w:lang w:val="en-US"/>
        </w:rPr>
        <w:t>Crosscurrents</w:t>
      </w:r>
      <w:r>
        <w:rPr>
          <w:rFonts w:ascii="Times New Roman" w:hAnsi="Times New Roman" w:cs="Times New Roman"/>
          <w:i/>
          <w:sz w:val="24"/>
          <w:szCs w:val="24"/>
          <w:lang w:val="en-US"/>
        </w:rPr>
        <w:t>.</w:t>
      </w:r>
      <w:r>
        <w:rPr>
          <w:rFonts w:ascii="Times New Roman" w:hAnsi="Times New Roman" w:cs="Times New Roman"/>
          <w:sz w:val="24"/>
          <w:szCs w:val="24"/>
          <w:lang w:val="en-US"/>
        </w:rPr>
        <w:t xml:space="preserve"> In </w:t>
      </w:r>
      <w:hyperlink r:id="rId15" w:history="1">
        <w:r w:rsidRPr="002530C0">
          <w:rPr>
            <w:rStyle w:val="Hyperlink"/>
            <w:rFonts w:ascii="Times New Roman" w:hAnsi="Times New Roman" w:cs="Times New Roman"/>
            <w:sz w:val="24"/>
            <w:szCs w:val="24"/>
            <w:lang w:val="en-US"/>
          </w:rPr>
          <w:t>http://www.countercurrents.org/2016/11/03/the-search-for-radical-alternatives-key-elements-and-principles/</w:t>
        </w:r>
      </w:hyperlink>
      <w:r>
        <w:rPr>
          <w:rFonts w:ascii="Times New Roman" w:hAnsi="Times New Roman" w:cs="Times New Roman"/>
          <w:sz w:val="24"/>
          <w:szCs w:val="24"/>
          <w:lang w:val="en-US"/>
        </w:rPr>
        <w:t xml:space="preserve"> accessed 30 May 2017.</w:t>
      </w:r>
      <w:r w:rsidR="00AD692E">
        <w:rPr>
          <w:rFonts w:ascii="Times New Roman" w:hAnsi="Times New Roman" w:cs="Times New Roman"/>
          <w:sz w:val="24"/>
          <w:szCs w:val="24"/>
          <w:lang w:val="en-US"/>
        </w:rPr>
        <w:t xml:space="preserve"> </w:t>
      </w:r>
    </w:p>
    <w:p w:rsidR="00F3151A" w:rsidRPr="00A21F51" w:rsidRDefault="00F3151A" w:rsidP="00F3151A">
      <w:pPr>
        <w:spacing w:after="120" w:line="240" w:lineRule="auto"/>
        <w:rPr>
          <w:rFonts w:ascii="Times New Roman" w:hAnsi="Times New Roman" w:cs="Times New Roman"/>
          <w:sz w:val="24"/>
          <w:szCs w:val="24"/>
          <w:lang w:val="en-US"/>
        </w:rPr>
      </w:pPr>
      <w:proofErr w:type="spellStart"/>
      <w:r w:rsidRPr="00E76E89">
        <w:rPr>
          <w:rFonts w:ascii="Times New Roman" w:hAnsi="Times New Roman" w:cs="Times New Roman"/>
          <w:color w:val="000000" w:themeColor="text1"/>
          <w:sz w:val="24"/>
          <w:szCs w:val="24"/>
        </w:rPr>
        <w:t>Leff</w:t>
      </w:r>
      <w:proofErr w:type="spellEnd"/>
      <w:r w:rsidRPr="00E76E89">
        <w:rPr>
          <w:rFonts w:ascii="Times New Roman" w:hAnsi="Times New Roman" w:cs="Times New Roman"/>
          <w:color w:val="000000" w:themeColor="text1"/>
          <w:sz w:val="24"/>
          <w:szCs w:val="24"/>
        </w:rPr>
        <w:t xml:space="preserve">, Enrique 2004 “Racionalidad ambiental y diálogo de saberes. Significancia y sentido en la construcción de un futuro sustentable” in </w:t>
      </w:r>
      <w:r w:rsidRPr="00E76E89">
        <w:rPr>
          <w:rFonts w:ascii="Times New Roman" w:hAnsi="Times New Roman" w:cs="Times New Roman"/>
          <w:i/>
          <w:color w:val="000000" w:themeColor="text1"/>
          <w:sz w:val="24"/>
          <w:szCs w:val="24"/>
        </w:rPr>
        <w:t xml:space="preserve">Polis. </w:t>
      </w:r>
      <w:proofErr w:type="spellStart"/>
      <w:r w:rsidRPr="00A21F51">
        <w:rPr>
          <w:rFonts w:ascii="Times New Roman" w:hAnsi="Times New Roman" w:cs="Times New Roman"/>
          <w:i/>
          <w:color w:val="000000" w:themeColor="text1"/>
          <w:sz w:val="24"/>
          <w:szCs w:val="24"/>
          <w:lang w:val="en-US"/>
        </w:rPr>
        <w:t>Revista</w:t>
      </w:r>
      <w:proofErr w:type="spellEnd"/>
      <w:r w:rsidRPr="00A21F51">
        <w:rPr>
          <w:rFonts w:ascii="Times New Roman" w:hAnsi="Times New Roman" w:cs="Times New Roman"/>
          <w:i/>
          <w:color w:val="000000" w:themeColor="text1"/>
          <w:sz w:val="24"/>
          <w:szCs w:val="24"/>
          <w:lang w:val="en-US"/>
        </w:rPr>
        <w:t xml:space="preserve"> </w:t>
      </w:r>
      <w:proofErr w:type="spellStart"/>
      <w:r w:rsidRPr="00A21F51">
        <w:rPr>
          <w:rFonts w:ascii="Times New Roman" w:hAnsi="Times New Roman" w:cs="Times New Roman"/>
          <w:i/>
          <w:color w:val="000000" w:themeColor="text1"/>
          <w:sz w:val="24"/>
          <w:szCs w:val="24"/>
          <w:lang w:val="en-US"/>
        </w:rPr>
        <w:t>Latinoamericana</w:t>
      </w:r>
      <w:proofErr w:type="spellEnd"/>
      <w:r w:rsidRPr="00A21F51">
        <w:rPr>
          <w:rFonts w:ascii="Times New Roman" w:hAnsi="Times New Roman" w:cs="Times New Roman"/>
          <w:color w:val="000000" w:themeColor="text1"/>
          <w:sz w:val="24"/>
          <w:szCs w:val="24"/>
          <w:lang w:val="en-US"/>
        </w:rPr>
        <w:t xml:space="preserve">, Vol. 2, </w:t>
      </w:r>
      <w:r w:rsidRPr="00E76E89">
        <w:rPr>
          <w:rFonts w:ascii="Times New Roman" w:hAnsi="Times New Roman" w:cs="Times New Roman"/>
          <w:sz w:val="24"/>
          <w:szCs w:val="24"/>
          <w:lang w:val="en-US"/>
        </w:rPr>
        <w:t>N</w:t>
      </w:r>
      <w:r w:rsidRPr="00E76E89">
        <w:rPr>
          <w:rFonts w:ascii="Times New Roman" w:hAnsi="Times New Roman" w:cs="Times New Roman"/>
          <w:sz w:val="24"/>
          <w:szCs w:val="24"/>
          <w:vertAlign w:val="superscript"/>
          <w:lang w:val="en-US"/>
        </w:rPr>
        <w:t>o</w:t>
      </w:r>
      <w:r w:rsidRPr="00A21F51">
        <w:rPr>
          <w:rFonts w:ascii="Times New Roman" w:hAnsi="Times New Roman" w:cs="Times New Roman"/>
          <w:color w:val="000000" w:themeColor="text1"/>
          <w:sz w:val="24"/>
          <w:szCs w:val="24"/>
          <w:lang w:val="en-US"/>
        </w:rPr>
        <w:t xml:space="preserve"> 7.</w:t>
      </w:r>
    </w:p>
    <w:p w:rsidR="00F3151A" w:rsidRPr="00E76E89" w:rsidRDefault="00F3151A" w:rsidP="00F3151A">
      <w:pPr>
        <w:spacing w:after="120" w:line="240" w:lineRule="auto"/>
        <w:rPr>
          <w:rFonts w:ascii="Times New Roman" w:hAnsi="Times New Roman" w:cs="Times New Roman"/>
          <w:sz w:val="24"/>
          <w:szCs w:val="24"/>
          <w:lang w:val="en-US"/>
        </w:rPr>
      </w:pPr>
      <w:r w:rsidRPr="00E76E89">
        <w:rPr>
          <w:rFonts w:ascii="Times New Roman" w:hAnsi="Times New Roman" w:cs="Times New Roman"/>
          <w:sz w:val="24"/>
          <w:szCs w:val="24"/>
          <w:lang w:val="en-US"/>
        </w:rPr>
        <w:t xml:space="preserve">Mann, Charles C. 2006 </w:t>
      </w:r>
      <w:r w:rsidRPr="00E76E89">
        <w:rPr>
          <w:rFonts w:ascii="Times New Roman" w:hAnsi="Times New Roman" w:cs="Times New Roman"/>
          <w:i/>
          <w:sz w:val="24"/>
          <w:szCs w:val="24"/>
          <w:lang w:val="en-US"/>
        </w:rPr>
        <w:t xml:space="preserve">1491: New Revelations of the Americas </w:t>
      </w:r>
      <w:proofErr w:type="gramStart"/>
      <w:r w:rsidRPr="00E76E89">
        <w:rPr>
          <w:rFonts w:ascii="Times New Roman" w:hAnsi="Times New Roman" w:cs="Times New Roman"/>
          <w:i/>
          <w:sz w:val="24"/>
          <w:szCs w:val="24"/>
          <w:lang w:val="en-US"/>
        </w:rPr>
        <w:t>Before</w:t>
      </w:r>
      <w:proofErr w:type="gramEnd"/>
      <w:r w:rsidRPr="00E76E89">
        <w:rPr>
          <w:rFonts w:ascii="Times New Roman" w:hAnsi="Times New Roman" w:cs="Times New Roman"/>
          <w:i/>
          <w:sz w:val="24"/>
          <w:szCs w:val="24"/>
          <w:lang w:val="en-US"/>
        </w:rPr>
        <w:t xml:space="preserve"> Columbus </w:t>
      </w:r>
      <w:r w:rsidRPr="00E76E89">
        <w:rPr>
          <w:rFonts w:ascii="Times New Roman" w:hAnsi="Times New Roman" w:cs="Times New Roman"/>
          <w:sz w:val="24"/>
          <w:szCs w:val="24"/>
          <w:lang w:val="en-US"/>
        </w:rPr>
        <w:t>(New York: Alfred A. Knopf).</w:t>
      </w:r>
    </w:p>
    <w:p w:rsidR="00F3151A" w:rsidRDefault="00F3151A" w:rsidP="00F3151A">
      <w:pPr>
        <w:autoSpaceDE w:val="0"/>
        <w:autoSpaceDN w:val="0"/>
        <w:adjustRightInd w:val="0"/>
        <w:spacing w:after="120" w:line="240" w:lineRule="auto"/>
        <w:jc w:val="both"/>
        <w:rPr>
          <w:rFonts w:ascii="Times New Roman" w:hAnsi="Times New Roman" w:cs="Times New Roman"/>
          <w:color w:val="000000" w:themeColor="text1"/>
          <w:sz w:val="24"/>
          <w:szCs w:val="24"/>
          <w:lang w:val="en-US"/>
        </w:rPr>
      </w:pPr>
      <w:proofErr w:type="spellStart"/>
      <w:r w:rsidRPr="00E76E89">
        <w:rPr>
          <w:rFonts w:ascii="Times New Roman" w:hAnsi="Times New Roman" w:cs="Times New Roman"/>
          <w:color w:val="000000" w:themeColor="text1"/>
          <w:sz w:val="24"/>
          <w:szCs w:val="24"/>
          <w:lang w:val="en-US"/>
        </w:rPr>
        <w:t>Mart</w:t>
      </w:r>
      <w:r w:rsidR="00A836EC">
        <w:rPr>
          <w:rFonts w:ascii="Times New Roman" w:hAnsi="Times New Roman" w:cs="Times New Roman"/>
          <w:color w:val="000000" w:themeColor="text1"/>
          <w:sz w:val="24"/>
          <w:szCs w:val="24"/>
          <w:lang w:val="en-US"/>
        </w:rPr>
        <w:t>í</w:t>
      </w:r>
      <w:r w:rsidRPr="00E76E89">
        <w:rPr>
          <w:rFonts w:ascii="Times New Roman" w:hAnsi="Times New Roman" w:cs="Times New Roman"/>
          <w:color w:val="000000" w:themeColor="text1"/>
          <w:sz w:val="24"/>
          <w:szCs w:val="24"/>
          <w:lang w:val="en-US"/>
        </w:rPr>
        <w:t>nez</w:t>
      </w:r>
      <w:proofErr w:type="spellEnd"/>
      <w:r w:rsidRPr="00E76E89">
        <w:rPr>
          <w:rFonts w:ascii="Times New Roman" w:hAnsi="Times New Roman" w:cs="Times New Roman"/>
          <w:color w:val="000000" w:themeColor="text1"/>
          <w:sz w:val="24"/>
          <w:szCs w:val="24"/>
          <w:lang w:val="en-US"/>
        </w:rPr>
        <w:t xml:space="preserve">-Torres, Maria Elena and Rosset, Peter M. 2010 “La Vía Campesina: The birth and evolution of a transnational social movement” in </w:t>
      </w:r>
      <w:r w:rsidRPr="00E76E89">
        <w:rPr>
          <w:rFonts w:ascii="Times New Roman" w:hAnsi="Times New Roman" w:cs="Times New Roman"/>
          <w:i/>
          <w:color w:val="000000" w:themeColor="text1"/>
          <w:sz w:val="24"/>
          <w:szCs w:val="24"/>
          <w:lang w:val="en-US"/>
        </w:rPr>
        <w:t>Journal of Peasant Studies</w:t>
      </w:r>
      <w:r w:rsidRPr="00E76E89">
        <w:rPr>
          <w:rFonts w:ascii="Times New Roman" w:hAnsi="Times New Roman" w:cs="Times New Roman"/>
          <w:color w:val="000000" w:themeColor="text1"/>
          <w:sz w:val="24"/>
          <w:szCs w:val="24"/>
          <w:lang w:val="en-US"/>
        </w:rPr>
        <w:t xml:space="preserve"> Vol. 37, </w:t>
      </w:r>
      <w:r w:rsidRPr="00E76E89">
        <w:rPr>
          <w:rFonts w:ascii="Times New Roman" w:hAnsi="Times New Roman" w:cs="Times New Roman"/>
          <w:sz w:val="24"/>
          <w:szCs w:val="24"/>
          <w:lang w:val="en-US"/>
        </w:rPr>
        <w:t>N</w:t>
      </w:r>
      <w:r w:rsidRPr="00E76E89">
        <w:rPr>
          <w:rFonts w:ascii="Times New Roman" w:hAnsi="Times New Roman" w:cs="Times New Roman"/>
          <w:sz w:val="24"/>
          <w:szCs w:val="24"/>
          <w:vertAlign w:val="superscript"/>
          <w:lang w:val="en-US"/>
        </w:rPr>
        <w:t>o</w:t>
      </w:r>
      <w:r w:rsidRPr="00E76E89">
        <w:rPr>
          <w:rFonts w:ascii="Times New Roman" w:hAnsi="Times New Roman" w:cs="Times New Roman"/>
          <w:color w:val="000000" w:themeColor="text1"/>
          <w:sz w:val="24"/>
          <w:szCs w:val="24"/>
          <w:lang w:val="en-US"/>
        </w:rPr>
        <w:t xml:space="preserve"> 1.</w:t>
      </w:r>
    </w:p>
    <w:p w:rsidR="00DA60E4" w:rsidRDefault="00DA60E4" w:rsidP="00DA60E4">
      <w:pPr>
        <w:autoSpaceDE w:val="0"/>
        <w:autoSpaceDN w:val="0"/>
        <w:adjustRightInd w:val="0"/>
        <w:spacing w:after="120" w:line="240" w:lineRule="auto"/>
        <w:jc w:val="both"/>
        <w:rPr>
          <w:rFonts w:ascii="Times New Roman" w:hAnsi="Times New Roman" w:cs="Times New Roman"/>
          <w:color w:val="000000" w:themeColor="text1"/>
          <w:sz w:val="24"/>
          <w:szCs w:val="24"/>
          <w:lang w:val="en-US"/>
        </w:rPr>
      </w:pPr>
      <w:proofErr w:type="spellStart"/>
      <w:r w:rsidRPr="00E76E89">
        <w:rPr>
          <w:rFonts w:ascii="Times New Roman" w:hAnsi="Times New Roman" w:cs="Times New Roman"/>
          <w:color w:val="000000" w:themeColor="text1"/>
          <w:sz w:val="24"/>
          <w:szCs w:val="24"/>
          <w:lang w:val="en-US"/>
        </w:rPr>
        <w:t>Mart</w:t>
      </w:r>
      <w:r>
        <w:rPr>
          <w:rFonts w:ascii="Times New Roman" w:hAnsi="Times New Roman" w:cs="Times New Roman"/>
          <w:color w:val="000000" w:themeColor="text1"/>
          <w:sz w:val="24"/>
          <w:szCs w:val="24"/>
          <w:lang w:val="en-US"/>
        </w:rPr>
        <w:t>í</w:t>
      </w:r>
      <w:r w:rsidRPr="00E76E89">
        <w:rPr>
          <w:rFonts w:ascii="Times New Roman" w:hAnsi="Times New Roman" w:cs="Times New Roman"/>
          <w:color w:val="000000" w:themeColor="text1"/>
          <w:sz w:val="24"/>
          <w:szCs w:val="24"/>
          <w:lang w:val="en-US"/>
        </w:rPr>
        <w:t>nez</w:t>
      </w:r>
      <w:proofErr w:type="spellEnd"/>
      <w:r w:rsidRPr="00E76E89">
        <w:rPr>
          <w:rFonts w:ascii="Times New Roman" w:hAnsi="Times New Roman" w:cs="Times New Roman"/>
          <w:color w:val="000000" w:themeColor="text1"/>
          <w:sz w:val="24"/>
          <w:szCs w:val="24"/>
          <w:lang w:val="en-US"/>
        </w:rPr>
        <w:t xml:space="preserve">-Torres, Maria Elena and Rosset, Peter M. 2008 “La </w:t>
      </w:r>
      <w:proofErr w:type="spellStart"/>
      <w:r w:rsidRPr="00E76E89">
        <w:rPr>
          <w:rFonts w:ascii="Times New Roman" w:hAnsi="Times New Roman" w:cs="Times New Roman"/>
          <w:color w:val="000000" w:themeColor="text1"/>
          <w:sz w:val="24"/>
          <w:szCs w:val="24"/>
          <w:lang w:val="en-US"/>
        </w:rPr>
        <w:t>Vía</w:t>
      </w:r>
      <w:proofErr w:type="spellEnd"/>
      <w:r w:rsidRPr="00E76E89">
        <w:rPr>
          <w:rFonts w:ascii="Times New Roman" w:hAnsi="Times New Roman" w:cs="Times New Roman"/>
          <w:color w:val="000000" w:themeColor="text1"/>
          <w:sz w:val="24"/>
          <w:szCs w:val="24"/>
          <w:lang w:val="en-US"/>
        </w:rPr>
        <w:t xml:space="preserve"> </w:t>
      </w:r>
      <w:proofErr w:type="spellStart"/>
      <w:r w:rsidRPr="00E76E89">
        <w:rPr>
          <w:rFonts w:ascii="Times New Roman" w:hAnsi="Times New Roman" w:cs="Times New Roman"/>
          <w:color w:val="000000" w:themeColor="text1"/>
          <w:sz w:val="24"/>
          <w:szCs w:val="24"/>
          <w:lang w:val="en-US"/>
        </w:rPr>
        <w:t>Campesina</w:t>
      </w:r>
      <w:proofErr w:type="spellEnd"/>
      <w:r w:rsidRPr="00E76E89">
        <w:rPr>
          <w:rFonts w:ascii="Times New Roman" w:hAnsi="Times New Roman" w:cs="Times New Roman"/>
          <w:color w:val="000000" w:themeColor="text1"/>
          <w:sz w:val="24"/>
          <w:szCs w:val="24"/>
          <w:lang w:val="en-US"/>
        </w:rPr>
        <w:t xml:space="preserve">: </w:t>
      </w:r>
      <w:proofErr w:type="spellStart"/>
      <w:r w:rsidRPr="00E76E89">
        <w:rPr>
          <w:rFonts w:ascii="Times New Roman" w:hAnsi="Times New Roman" w:cs="Times New Roman"/>
          <w:color w:val="000000" w:themeColor="text1"/>
          <w:sz w:val="24"/>
          <w:szCs w:val="24"/>
          <w:lang w:val="en-US"/>
        </w:rPr>
        <w:t>Transnationalizing</w:t>
      </w:r>
      <w:proofErr w:type="spellEnd"/>
      <w:r w:rsidRPr="00E76E89">
        <w:rPr>
          <w:rFonts w:ascii="Times New Roman" w:hAnsi="Times New Roman" w:cs="Times New Roman"/>
          <w:color w:val="000000" w:themeColor="text1"/>
          <w:sz w:val="24"/>
          <w:szCs w:val="24"/>
          <w:lang w:val="en-US"/>
        </w:rPr>
        <w:t xml:space="preserve"> peasant struggle and hope,” in </w:t>
      </w:r>
      <w:proofErr w:type="spellStart"/>
      <w:r w:rsidRPr="00E76E89">
        <w:rPr>
          <w:rFonts w:ascii="Times New Roman" w:hAnsi="Times New Roman" w:cs="Times New Roman"/>
          <w:color w:val="000000" w:themeColor="text1"/>
          <w:sz w:val="24"/>
          <w:szCs w:val="24"/>
          <w:lang w:val="en-US"/>
        </w:rPr>
        <w:t>Stahler-Sholk</w:t>
      </w:r>
      <w:proofErr w:type="spellEnd"/>
      <w:r w:rsidRPr="00E76E89">
        <w:rPr>
          <w:rFonts w:ascii="Times New Roman" w:hAnsi="Times New Roman" w:cs="Times New Roman"/>
          <w:color w:val="000000" w:themeColor="text1"/>
          <w:sz w:val="24"/>
          <w:szCs w:val="24"/>
          <w:lang w:val="en-US"/>
        </w:rPr>
        <w:t xml:space="preserve">, Richard, </w:t>
      </w:r>
      <w:proofErr w:type="spellStart"/>
      <w:r w:rsidRPr="00E76E89">
        <w:rPr>
          <w:rFonts w:ascii="Times New Roman" w:hAnsi="Times New Roman" w:cs="Times New Roman"/>
          <w:color w:val="000000" w:themeColor="text1"/>
          <w:sz w:val="24"/>
          <w:szCs w:val="24"/>
          <w:lang w:val="en-US"/>
        </w:rPr>
        <w:t>Vanden</w:t>
      </w:r>
      <w:proofErr w:type="spellEnd"/>
      <w:r w:rsidRPr="00E76E89">
        <w:rPr>
          <w:rFonts w:ascii="Times New Roman" w:hAnsi="Times New Roman" w:cs="Times New Roman"/>
          <w:color w:val="000000" w:themeColor="text1"/>
          <w:sz w:val="24"/>
          <w:szCs w:val="24"/>
          <w:lang w:val="en-US"/>
        </w:rPr>
        <w:t xml:space="preserve">, Henry E., and </w:t>
      </w:r>
      <w:proofErr w:type="spellStart"/>
      <w:r w:rsidRPr="00E76E89">
        <w:rPr>
          <w:rFonts w:ascii="Times New Roman" w:hAnsi="Times New Roman" w:cs="Times New Roman"/>
          <w:color w:val="000000" w:themeColor="text1"/>
          <w:sz w:val="24"/>
          <w:szCs w:val="24"/>
          <w:lang w:val="en-US"/>
        </w:rPr>
        <w:t>Kuecker</w:t>
      </w:r>
      <w:proofErr w:type="spellEnd"/>
      <w:r w:rsidRPr="00E76E89">
        <w:rPr>
          <w:rFonts w:ascii="Times New Roman" w:hAnsi="Times New Roman" w:cs="Times New Roman"/>
          <w:color w:val="000000" w:themeColor="text1"/>
          <w:sz w:val="24"/>
          <w:szCs w:val="24"/>
          <w:lang w:val="en-US"/>
        </w:rPr>
        <w:t xml:space="preserve">, Glen D. (eds.), </w:t>
      </w:r>
      <w:r w:rsidRPr="00E76E89">
        <w:rPr>
          <w:rFonts w:ascii="Times New Roman" w:hAnsi="Times New Roman" w:cs="Times New Roman"/>
          <w:i/>
          <w:color w:val="000000" w:themeColor="text1"/>
          <w:sz w:val="24"/>
          <w:szCs w:val="24"/>
          <w:lang w:val="en-US"/>
        </w:rPr>
        <w:t>Latin American social movements in the twenty-first century: Resistance, power, and democracy</w:t>
      </w:r>
      <w:r w:rsidRPr="00E76E89">
        <w:rPr>
          <w:rFonts w:ascii="Times New Roman" w:hAnsi="Times New Roman" w:cs="Times New Roman"/>
          <w:color w:val="000000" w:themeColor="text1"/>
          <w:sz w:val="24"/>
          <w:szCs w:val="24"/>
          <w:lang w:val="en-US"/>
        </w:rPr>
        <w:t xml:space="preserve"> (Lanham, MD: Rowman &amp; Littlefield).</w:t>
      </w:r>
    </w:p>
    <w:p w:rsidR="00F3151A" w:rsidRDefault="00F3151A" w:rsidP="00F3151A">
      <w:pPr>
        <w:tabs>
          <w:tab w:val="right" w:pos="180"/>
          <w:tab w:val="left" w:pos="360"/>
        </w:tabs>
        <w:autoSpaceDE w:val="0"/>
        <w:autoSpaceDN w:val="0"/>
        <w:adjustRightInd w:val="0"/>
        <w:spacing w:after="120" w:line="240" w:lineRule="auto"/>
        <w:rPr>
          <w:rFonts w:ascii="Times New Roman" w:hAnsi="Times New Roman" w:cs="Times New Roman"/>
          <w:sz w:val="24"/>
          <w:szCs w:val="24"/>
          <w:lang w:val="en-US"/>
        </w:rPr>
      </w:pPr>
      <w:proofErr w:type="spellStart"/>
      <w:r w:rsidRPr="00A21F51">
        <w:rPr>
          <w:rFonts w:ascii="Times New Roman" w:hAnsi="Times New Roman" w:cs="Times New Roman"/>
          <w:sz w:val="24"/>
          <w:szCs w:val="24"/>
          <w:lang w:val="en-US"/>
        </w:rPr>
        <w:t>Massicotte</w:t>
      </w:r>
      <w:proofErr w:type="spellEnd"/>
      <w:r w:rsidRPr="00A21F51">
        <w:rPr>
          <w:rFonts w:ascii="Times New Roman" w:hAnsi="Times New Roman" w:cs="Times New Roman"/>
          <w:sz w:val="24"/>
          <w:szCs w:val="24"/>
          <w:lang w:val="en-US"/>
        </w:rPr>
        <w:t>, Marie-</w:t>
      </w:r>
      <w:proofErr w:type="spellStart"/>
      <w:r w:rsidRPr="00A21F51">
        <w:rPr>
          <w:rFonts w:ascii="Times New Roman" w:hAnsi="Times New Roman" w:cs="Times New Roman"/>
          <w:sz w:val="24"/>
          <w:szCs w:val="24"/>
          <w:lang w:val="en-US"/>
        </w:rPr>
        <w:t>Josée</w:t>
      </w:r>
      <w:proofErr w:type="spellEnd"/>
      <w:r w:rsidRPr="00A21F51">
        <w:rPr>
          <w:rFonts w:ascii="Times New Roman" w:hAnsi="Times New Roman" w:cs="Times New Roman"/>
          <w:sz w:val="24"/>
          <w:szCs w:val="24"/>
          <w:lang w:val="en-US"/>
        </w:rPr>
        <w:t xml:space="preserve"> 2014 “Solidarity economy and agricultural cooperatives: The experience of the Brazilian Landless Rural Workers Movement” in </w:t>
      </w:r>
      <w:r w:rsidRPr="00A21F51">
        <w:rPr>
          <w:rFonts w:ascii="Times New Roman" w:hAnsi="Times New Roman" w:cs="Times New Roman"/>
          <w:i/>
          <w:sz w:val="24"/>
          <w:szCs w:val="24"/>
          <w:lang w:val="en-US"/>
        </w:rPr>
        <w:t>Journal of Agriculture, Food Systems, and Community Development</w:t>
      </w:r>
      <w:r w:rsidRPr="00A21F51">
        <w:rPr>
          <w:rFonts w:ascii="Times New Roman" w:hAnsi="Times New Roman" w:cs="Times New Roman"/>
          <w:sz w:val="24"/>
          <w:szCs w:val="24"/>
          <w:lang w:val="en-US"/>
        </w:rPr>
        <w:t xml:space="preserve"> Vol.4, N</w:t>
      </w:r>
      <w:r w:rsidRPr="00A21F51">
        <w:rPr>
          <w:rFonts w:ascii="Times New Roman" w:hAnsi="Times New Roman" w:cs="Times New Roman"/>
          <w:sz w:val="24"/>
          <w:szCs w:val="24"/>
          <w:vertAlign w:val="superscript"/>
          <w:lang w:val="en-US"/>
        </w:rPr>
        <w:t>o</w:t>
      </w:r>
      <w:r w:rsidRPr="00A21F51">
        <w:rPr>
          <w:rFonts w:ascii="Times New Roman" w:hAnsi="Times New Roman" w:cs="Times New Roman"/>
          <w:sz w:val="24"/>
          <w:szCs w:val="24"/>
          <w:lang w:val="en-US"/>
        </w:rPr>
        <w:t xml:space="preserve"> 3.</w:t>
      </w:r>
    </w:p>
    <w:p w:rsidR="00F3151A" w:rsidRPr="00CC77AA" w:rsidRDefault="00F3151A" w:rsidP="00F3151A">
      <w:pPr>
        <w:tabs>
          <w:tab w:val="right" w:pos="180"/>
          <w:tab w:val="left" w:pos="360"/>
        </w:tabs>
        <w:autoSpaceDE w:val="0"/>
        <w:autoSpaceDN w:val="0"/>
        <w:adjustRightInd w:val="0"/>
        <w:spacing w:after="120" w:line="240" w:lineRule="auto"/>
        <w:rPr>
          <w:rFonts w:ascii="Times New Roman" w:hAnsi="Times New Roman" w:cs="Times New Roman"/>
          <w:sz w:val="24"/>
          <w:szCs w:val="24"/>
          <w:lang w:val="en-US"/>
        </w:rPr>
      </w:pPr>
      <w:r w:rsidRPr="00CC77AA">
        <w:rPr>
          <w:rFonts w:ascii="Times New Roman" w:hAnsi="Times New Roman" w:cs="Times New Roman"/>
          <w:sz w:val="24"/>
          <w:szCs w:val="24"/>
          <w:lang w:val="en-US"/>
        </w:rPr>
        <w:t xml:space="preserve">McCune, Nils, Reardon, Juan, and Rosset, Peter M. 2014 “Agroecological Formation in Rural Social Movements” in </w:t>
      </w:r>
      <w:r w:rsidRPr="00CC77AA">
        <w:rPr>
          <w:rFonts w:ascii="Times New Roman" w:hAnsi="Times New Roman" w:cs="Times New Roman"/>
          <w:i/>
          <w:sz w:val="24"/>
          <w:szCs w:val="24"/>
          <w:lang w:val="en-US"/>
        </w:rPr>
        <w:t xml:space="preserve">Radical Teacher </w:t>
      </w:r>
      <w:r w:rsidRPr="00CC77AA">
        <w:rPr>
          <w:rFonts w:ascii="Times New Roman" w:hAnsi="Times New Roman" w:cs="Times New Roman"/>
          <w:sz w:val="24"/>
          <w:szCs w:val="24"/>
          <w:lang w:val="en-US"/>
        </w:rPr>
        <w:t>N</w:t>
      </w:r>
      <w:r w:rsidRPr="00CC77AA">
        <w:rPr>
          <w:rFonts w:ascii="Times New Roman" w:hAnsi="Times New Roman" w:cs="Times New Roman"/>
          <w:sz w:val="24"/>
          <w:szCs w:val="24"/>
          <w:vertAlign w:val="superscript"/>
          <w:lang w:val="en-US"/>
        </w:rPr>
        <w:t>o</w:t>
      </w:r>
      <w:r w:rsidRPr="00CC77AA">
        <w:rPr>
          <w:rFonts w:ascii="Times New Roman" w:hAnsi="Times New Roman" w:cs="Times New Roman"/>
          <w:sz w:val="24"/>
          <w:szCs w:val="24"/>
          <w:lang w:val="en-US"/>
        </w:rPr>
        <w:t xml:space="preserve"> 98.</w:t>
      </w:r>
    </w:p>
    <w:p w:rsidR="00F3151A" w:rsidRPr="00D87C8F" w:rsidRDefault="00F3151A" w:rsidP="00F3151A">
      <w:pPr>
        <w:pStyle w:val="ListParagraph"/>
        <w:tabs>
          <w:tab w:val="right" w:pos="180"/>
          <w:tab w:val="left" w:pos="360"/>
        </w:tabs>
        <w:autoSpaceDE w:val="0"/>
        <w:autoSpaceDN w:val="0"/>
        <w:adjustRightInd w:val="0"/>
        <w:spacing w:after="120" w:line="240" w:lineRule="auto"/>
        <w:ind w:left="0"/>
        <w:rPr>
          <w:rFonts w:ascii="Times New Roman" w:hAnsi="Times New Roman" w:cs="Times New Roman"/>
          <w:sz w:val="24"/>
          <w:szCs w:val="24"/>
          <w:lang w:val="en-US"/>
        </w:rPr>
      </w:pPr>
      <w:r w:rsidRPr="00D87C8F">
        <w:rPr>
          <w:rFonts w:ascii="Times New Roman" w:hAnsi="Times New Roman" w:cs="Times New Roman"/>
          <w:sz w:val="24"/>
          <w:szCs w:val="24"/>
          <w:lang w:val="en-US"/>
        </w:rPr>
        <w:t xml:space="preserve">Mora, Mariana 2015 “The Politics of Justice: Zapatista Autonomy at the Margins of the Neoliberal Mexican State” in </w:t>
      </w:r>
      <w:r w:rsidRPr="00D87C8F">
        <w:rPr>
          <w:rFonts w:ascii="Times New Roman" w:hAnsi="Times New Roman" w:cs="Times New Roman"/>
          <w:i/>
          <w:sz w:val="24"/>
          <w:szCs w:val="24"/>
          <w:lang w:val="en-US"/>
        </w:rPr>
        <w:t>Latin American and Caribbean Ethnic Studies</w:t>
      </w:r>
      <w:r w:rsidRPr="00D87C8F">
        <w:rPr>
          <w:rFonts w:ascii="Times New Roman" w:hAnsi="Times New Roman" w:cs="Times New Roman"/>
          <w:sz w:val="24"/>
          <w:szCs w:val="24"/>
          <w:lang w:val="en-US"/>
        </w:rPr>
        <w:t xml:space="preserve"> Vol. 10, N</w:t>
      </w:r>
      <w:r w:rsidRPr="00D87C8F">
        <w:rPr>
          <w:rFonts w:ascii="Times New Roman" w:hAnsi="Times New Roman" w:cs="Times New Roman"/>
          <w:sz w:val="24"/>
          <w:szCs w:val="24"/>
          <w:vertAlign w:val="superscript"/>
          <w:lang w:val="en-US"/>
        </w:rPr>
        <w:t>o</w:t>
      </w:r>
      <w:r w:rsidRPr="00D87C8F">
        <w:rPr>
          <w:rFonts w:ascii="Times New Roman" w:hAnsi="Times New Roman" w:cs="Times New Roman"/>
          <w:sz w:val="24"/>
          <w:szCs w:val="24"/>
          <w:lang w:val="en-US"/>
        </w:rPr>
        <w:t xml:space="preserve"> 1.</w:t>
      </w:r>
    </w:p>
    <w:p w:rsidR="00F3151A" w:rsidRPr="00E76E89" w:rsidRDefault="00F3151A" w:rsidP="00F3151A">
      <w:pPr>
        <w:spacing w:after="120" w:line="240" w:lineRule="auto"/>
        <w:rPr>
          <w:rFonts w:ascii="Times New Roman" w:hAnsi="Times New Roman" w:cs="Times New Roman"/>
          <w:sz w:val="24"/>
          <w:szCs w:val="24"/>
          <w:lang w:val="en-US"/>
        </w:rPr>
      </w:pPr>
      <w:r w:rsidRPr="00E76E89">
        <w:rPr>
          <w:rFonts w:ascii="Times New Roman" w:hAnsi="Times New Roman" w:cs="Times New Roman"/>
          <w:sz w:val="24"/>
          <w:szCs w:val="24"/>
          <w:lang w:val="en-US"/>
        </w:rPr>
        <w:t xml:space="preserve">Morton, Gregory Duff 2015 “Managing transience: </w:t>
      </w:r>
      <w:proofErr w:type="spellStart"/>
      <w:r w:rsidRPr="00E76E89">
        <w:rPr>
          <w:rFonts w:ascii="Times New Roman" w:hAnsi="Times New Roman" w:cs="Times New Roman"/>
          <w:sz w:val="24"/>
          <w:szCs w:val="24"/>
          <w:lang w:val="en-US"/>
        </w:rPr>
        <w:t>Bolsa</w:t>
      </w:r>
      <w:proofErr w:type="spellEnd"/>
      <w:r w:rsidRPr="00E76E89">
        <w:rPr>
          <w:rFonts w:ascii="Times New Roman" w:hAnsi="Times New Roman" w:cs="Times New Roman"/>
          <w:sz w:val="24"/>
          <w:szCs w:val="24"/>
          <w:lang w:val="en-US"/>
        </w:rPr>
        <w:t xml:space="preserve"> </w:t>
      </w:r>
      <w:proofErr w:type="spellStart"/>
      <w:r w:rsidRPr="00E76E89">
        <w:rPr>
          <w:rFonts w:ascii="Times New Roman" w:hAnsi="Times New Roman" w:cs="Times New Roman"/>
          <w:sz w:val="24"/>
          <w:szCs w:val="24"/>
          <w:lang w:val="en-US"/>
        </w:rPr>
        <w:t>Família</w:t>
      </w:r>
      <w:proofErr w:type="spellEnd"/>
      <w:r w:rsidRPr="00E76E89">
        <w:rPr>
          <w:rFonts w:ascii="Times New Roman" w:hAnsi="Times New Roman" w:cs="Times New Roman"/>
          <w:sz w:val="24"/>
          <w:szCs w:val="24"/>
          <w:u w:val="single"/>
          <w:lang w:val="en-US"/>
        </w:rPr>
        <w:t xml:space="preserve"> </w:t>
      </w:r>
      <w:r w:rsidRPr="00E76E89">
        <w:rPr>
          <w:rFonts w:ascii="Times New Roman" w:hAnsi="Times New Roman" w:cs="Times New Roman"/>
          <w:sz w:val="24"/>
          <w:szCs w:val="24"/>
          <w:lang w:val="en-US"/>
        </w:rPr>
        <w:t xml:space="preserve">and its subjects in an MST landless settlement” </w:t>
      </w:r>
      <w:r w:rsidRPr="00E76E89">
        <w:rPr>
          <w:rFonts w:ascii="Times New Roman" w:hAnsi="Times New Roman" w:cs="Times New Roman"/>
          <w:i/>
          <w:sz w:val="24"/>
          <w:szCs w:val="24"/>
          <w:lang w:val="en-US"/>
        </w:rPr>
        <w:t>Journal of Peasant Studies</w:t>
      </w:r>
      <w:r w:rsidRPr="00E76E89">
        <w:rPr>
          <w:rFonts w:ascii="Times New Roman" w:hAnsi="Times New Roman" w:cs="Times New Roman"/>
          <w:sz w:val="24"/>
          <w:szCs w:val="24"/>
          <w:lang w:val="en-US"/>
        </w:rPr>
        <w:t xml:space="preserve"> (London) Vol. 46, N</w:t>
      </w:r>
      <w:r w:rsidRPr="00E76E89">
        <w:rPr>
          <w:rFonts w:ascii="Times New Roman" w:hAnsi="Times New Roman" w:cs="Times New Roman"/>
          <w:sz w:val="24"/>
          <w:szCs w:val="24"/>
          <w:vertAlign w:val="superscript"/>
          <w:lang w:val="en-US"/>
        </w:rPr>
        <w:t xml:space="preserve">o </w:t>
      </w:r>
      <w:r w:rsidRPr="00E76E89">
        <w:rPr>
          <w:rFonts w:ascii="Times New Roman" w:hAnsi="Times New Roman" w:cs="Times New Roman"/>
          <w:sz w:val="24"/>
          <w:szCs w:val="24"/>
          <w:lang w:val="en-US"/>
        </w:rPr>
        <w:t>4.</w:t>
      </w:r>
    </w:p>
    <w:p w:rsidR="00F3151A" w:rsidRPr="00E76E89" w:rsidRDefault="00F3151A" w:rsidP="00F3151A">
      <w:pPr>
        <w:spacing w:after="120" w:line="240" w:lineRule="auto"/>
        <w:ind w:left="-6"/>
        <w:jc w:val="both"/>
        <w:rPr>
          <w:rFonts w:ascii="Times New Roman" w:hAnsi="Times New Roman" w:cs="Times New Roman"/>
          <w:sz w:val="24"/>
          <w:szCs w:val="24"/>
          <w:lang w:val="en-US"/>
        </w:rPr>
      </w:pPr>
      <w:proofErr w:type="spellStart"/>
      <w:r w:rsidRPr="00E76E89">
        <w:rPr>
          <w:rFonts w:ascii="Times New Roman" w:hAnsi="Times New Roman" w:cs="Times New Roman"/>
          <w:i/>
          <w:sz w:val="24"/>
          <w:szCs w:val="24"/>
          <w:lang w:val="en-US"/>
        </w:rPr>
        <w:t>Nyéléni</w:t>
      </w:r>
      <w:proofErr w:type="spellEnd"/>
      <w:r w:rsidRPr="00E76E89">
        <w:rPr>
          <w:rFonts w:ascii="Times New Roman" w:hAnsi="Times New Roman" w:cs="Times New Roman"/>
          <w:i/>
          <w:sz w:val="24"/>
          <w:szCs w:val="24"/>
          <w:lang w:val="en-US"/>
        </w:rPr>
        <w:t xml:space="preserve"> newsletter</w:t>
      </w:r>
      <w:r w:rsidRPr="00E76E89">
        <w:rPr>
          <w:rFonts w:ascii="Times New Roman" w:hAnsi="Times New Roman" w:cs="Times New Roman"/>
          <w:sz w:val="24"/>
          <w:szCs w:val="24"/>
          <w:lang w:val="en-US"/>
        </w:rPr>
        <w:t xml:space="preserve"> (LVC) 2013 “Now is the time for food sovereignty!” N</w:t>
      </w:r>
      <w:r w:rsidRPr="00E76E89">
        <w:rPr>
          <w:rFonts w:ascii="Times New Roman" w:hAnsi="Times New Roman" w:cs="Times New Roman"/>
          <w:sz w:val="24"/>
          <w:szCs w:val="24"/>
          <w:vertAlign w:val="superscript"/>
          <w:lang w:val="en-US"/>
        </w:rPr>
        <w:t>o</w:t>
      </w:r>
      <w:r w:rsidRPr="00E76E89">
        <w:rPr>
          <w:rFonts w:ascii="Times New Roman" w:hAnsi="Times New Roman" w:cs="Times New Roman"/>
          <w:sz w:val="24"/>
          <w:szCs w:val="24"/>
          <w:lang w:val="en-US"/>
        </w:rPr>
        <w:t xml:space="preserve"> 13 in</w:t>
      </w:r>
      <w:r w:rsidR="00AD692E">
        <w:rPr>
          <w:rFonts w:ascii="Times New Roman" w:hAnsi="Times New Roman" w:cs="Times New Roman"/>
          <w:sz w:val="24"/>
          <w:szCs w:val="24"/>
          <w:lang w:val="en-US"/>
        </w:rPr>
        <w:t xml:space="preserve"> </w:t>
      </w:r>
      <w:hyperlink r:id="rId16" w:history="1">
        <w:r w:rsidRPr="00E76E89">
          <w:rPr>
            <w:rStyle w:val="Hyperlink"/>
            <w:rFonts w:ascii="Times New Roman" w:hAnsi="Times New Roman" w:cs="Times New Roman"/>
            <w:sz w:val="24"/>
            <w:szCs w:val="24"/>
            <w:lang w:val="en-US"/>
          </w:rPr>
          <w:t>https://nyeleni.org/spip.php?page=NWrub.en&amp;id_rubrique=107</w:t>
        </w:r>
      </w:hyperlink>
      <w:r w:rsidRPr="00E76E89">
        <w:rPr>
          <w:rFonts w:ascii="Times New Roman" w:hAnsi="Times New Roman" w:cs="Times New Roman"/>
          <w:sz w:val="24"/>
          <w:szCs w:val="24"/>
          <w:lang w:val="en-US"/>
        </w:rPr>
        <w:t xml:space="preserve"> accessed 30 May 2017)</w:t>
      </w:r>
    </w:p>
    <w:p w:rsidR="00F3151A" w:rsidRPr="00E76E89" w:rsidRDefault="00F3151A" w:rsidP="00F3151A">
      <w:pPr>
        <w:spacing w:after="120" w:line="240" w:lineRule="auto"/>
        <w:ind w:left="-6"/>
        <w:jc w:val="both"/>
        <w:rPr>
          <w:rFonts w:ascii="Times New Roman" w:hAnsi="Times New Roman" w:cs="Times New Roman"/>
          <w:sz w:val="24"/>
          <w:szCs w:val="24"/>
          <w:lang w:val="en-US"/>
        </w:rPr>
      </w:pPr>
      <w:proofErr w:type="spellStart"/>
      <w:r w:rsidRPr="00E76E89">
        <w:rPr>
          <w:rFonts w:ascii="Times New Roman" w:hAnsi="Times New Roman" w:cs="Times New Roman"/>
          <w:sz w:val="24"/>
          <w:szCs w:val="24"/>
          <w:lang w:val="en-US"/>
        </w:rPr>
        <w:t>Olinto</w:t>
      </w:r>
      <w:proofErr w:type="spellEnd"/>
      <w:r w:rsidRPr="00E76E89">
        <w:rPr>
          <w:rFonts w:ascii="Times New Roman" w:hAnsi="Times New Roman" w:cs="Times New Roman"/>
          <w:sz w:val="24"/>
          <w:szCs w:val="24"/>
          <w:lang w:val="en-US"/>
        </w:rPr>
        <w:t xml:space="preserve">, Pedro, Beegle, Kathleen, </w:t>
      </w:r>
      <w:proofErr w:type="spellStart"/>
      <w:r w:rsidRPr="00E76E89">
        <w:rPr>
          <w:rFonts w:ascii="Times New Roman" w:hAnsi="Times New Roman" w:cs="Times New Roman"/>
          <w:sz w:val="24"/>
          <w:szCs w:val="24"/>
          <w:lang w:val="en-US"/>
        </w:rPr>
        <w:t>Sobrado</w:t>
      </w:r>
      <w:proofErr w:type="spellEnd"/>
      <w:r w:rsidRPr="00E76E89">
        <w:rPr>
          <w:rFonts w:ascii="Times New Roman" w:hAnsi="Times New Roman" w:cs="Times New Roman"/>
          <w:sz w:val="24"/>
          <w:szCs w:val="24"/>
          <w:lang w:val="en-US"/>
        </w:rPr>
        <w:t xml:space="preserve">, Carlos, and </w:t>
      </w:r>
      <w:proofErr w:type="spellStart"/>
      <w:r w:rsidRPr="00E76E89">
        <w:rPr>
          <w:rFonts w:ascii="Times New Roman" w:hAnsi="Times New Roman" w:cs="Times New Roman"/>
          <w:sz w:val="24"/>
          <w:szCs w:val="24"/>
          <w:lang w:val="en-US"/>
        </w:rPr>
        <w:t>Uematsu</w:t>
      </w:r>
      <w:proofErr w:type="spellEnd"/>
      <w:r w:rsidRPr="00E76E89">
        <w:rPr>
          <w:rFonts w:ascii="Times New Roman" w:hAnsi="Times New Roman" w:cs="Times New Roman"/>
          <w:sz w:val="24"/>
          <w:szCs w:val="24"/>
          <w:lang w:val="en-US"/>
        </w:rPr>
        <w:t xml:space="preserve">, Hiroki 2013 “The State of the Poor: Where Are The Poor, Where Is Extreme Poverty Harder to End, and What Is the Current Profile of the World’s Poor?” in </w:t>
      </w:r>
      <w:r w:rsidRPr="00E76E89">
        <w:rPr>
          <w:rFonts w:ascii="Times New Roman" w:hAnsi="Times New Roman" w:cs="Times New Roman"/>
          <w:i/>
          <w:sz w:val="24"/>
          <w:szCs w:val="24"/>
          <w:lang w:val="en-US"/>
        </w:rPr>
        <w:t xml:space="preserve">Economic Premise </w:t>
      </w:r>
      <w:r w:rsidRPr="00E76E89">
        <w:rPr>
          <w:rFonts w:ascii="Times New Roman" w:hAnsi="Times New Roman" w:cs="Times New Roman"/>
          <w:sz w:val="24"/>
          <w:szCs w:val="24"/>
          <w:lang w:val="en-US"/>
        </w:rPr>
        <w:t>(Washington, D.C.) N</w:t>
      </w:r>
      <w:r w:rsidRPr="00E76E89">
        <w:rPr>
          <w:rFonts w:ascii="Times New Roman" w:hAnsi="Times New Roman" w:cs="Times New Roman"/>
          <w:sz w:val="24"/>
          <w:szCs w:val="24"/>
          <w:vertAlign w:val="superscript"/>
          <w:lang w:val="en-US"/>
        </w:rPr>
        <w:t xml:space="preserve">o </w:t>
      </w:r>
      <w:r w:rsidRPr="00E76E89">
        <w:rPr>
          <w:rFonts w:ascii="Times New Roman" w:hAnsi="Times New Roman" w:cs="Times New Roman"/>
          <w:sz w:val="24"/>
          <w:szCs w:val="24"/>
          <w:lang w:val="en-US"/>
        </w:rPr>
        <w:t>125.</w:t>
      </w:r>
    </w:p>
    <w:p w:rsidR="00F3151A" w:rsidRPr="00E76E89" w:rsidRDefault="00F3151A" w:rsidP="00F3151A">
      <w:pPr>
        <w:spacing w:after="120" w:line="240" w:lineRule="auto"/>
        <w:jc w:val="both"/>
        <w:rPr>
          <w:rFonts w:ascii="Times New Roman" w:hAnsi="Times New Roman" w:cs="Times New Roman"/>
          <w:iCs/>
          <w:sz w:val="24"/>
          <w:szCs w:val="24"/>
          <w:lang w:val="en-US"/>
        </w:rPr>
      </w:pPr>
      <w:proofErr w:type="spellStart"/>
      <w:r w:rsidRPr="00E76E89">
        <w:rPr>
          <w:rFonts w:ascii="Times New Roman" w:hAnsi="Times New Roman" w:cs="Times New Roman"/>
          <w:sz w:val="24"/>
          <w:szCs w:val="24"/>
          <w:lang w:val="en-US"/>
        </w:rPr>
        <w:t>Pollan</w:t>
      </w:r>
      <w:proofErr w:type="spellEnd"/>
      <w:r w:rsidRPr="00E76E89">
        <w:rPr>
          <w:rFonts w:ascii="Times New Roman" w:hAnsi="Times New Roman" w:cs="Times New Roman"/>
          <w:sz w:val="24"/>
          <w:szCs w:val="24"/>
          <w:lang w:val="en-US"/>
        </w:rPr>
        <w:t xml:space="preserve">, Michael 2013 </w:t>
      </w:r>
      <w:r w:rsidRPr="00E76E89">
        <w:rPr>
          <w:rStyle w:val="Emphasis"/>
          <w:rFonts w:ascii="Times New Roman" w:hAnsi="Times New Roman" w:cs="Times New Roman"/>
          <w:sz w:val="24"/>
          <w:szCs w:val="24"/>
          <w:lang w:val="en-US"/>
        </w:rPr>
        <w:t xml:space="preserve">Cooked: A Natural History of Transformation </w:t>
      </w:r>
      <w:r w:rsidRPr="00E76E89">
        <w:rPr>
          <w:rStyle w:val="Emphasis"/>
          <w:rFonts w:ascii="Times New Roman" w:hAnsi="Times New Roman" w:cs="Times New Roman"/>
          <w:i w:val="0"/>
          <w:sz w:val="24"/>
          <w:szCs w:val="24"/>
          <w:lang w:val="en-US"/>
        </w:rPr>
        <w:t>(New York: Penguin)</w:t>
      </w:r>
      <w:r w:rsidRPr="00E76E89">
        <w:rPr>
          <w:rStyle w:val="Emphasis"/>
          <w:rFonts w:ascii="Times New Roman" w:hAnsi="Times New Roman" w:cs="Times New Roman"/>
          <w:sz w:val="24"/>
          <w:szCs w:val="24"/>
          <w:lang w:val="en-US"/>
        </w:rPr>
        <w:t>.</w:t>
      </w:r>
    </w:p>
    <w:p w:rsidR="00F3151A" w:rsidRPr="00E76E89" w:rsidRDefault="00F3151A" w:rsidP="00F3151A">
      <w:pPr>
        <w:spacing w:after="120" w:line="240" w:lineRule="auto"/>
        <w:rPr>
          <w:rFonts w:ascii="Times New Roman" w:hAnsi="Times New Roman" w:cs="Times New Roman"/>
          <w:sz w:val="24"/>
          <w:szCs w:val="24"/>
          <w:lang w:val="en-US"/>
        </w:rPr>
      </w:pPr>
      <w:proofErr w:type="spellStart"/>
      <w:r w:rsidRPr="00E76E89">
        <w:rPr>
          <w:rFonts w:ascii="Times New Roman" w:hAnsi="Times New Roman" w:cs="Times New Roman"/>
          <w:sz w:val="24"/>
          <w:szCs w:val="24"/>
          <w:lang w:val="en-US"/>
        </w:rPr>
        <w:t>Reganold</w:t>
      </w:r>
      <w:proofErr w:type="spellEnd"/>
      <w:r w:rsidRPr="00E76E89">
        <w:rPr>
          <w:rFonts w:ascii="Times New Roman" w:hAnsi="Times New Roman" w:cs="Times New Roman"/>
          <w:sz w:val="24"/>
          <w:szCs w:val="24"/>
          <w:lang w:val="en-US"/>
        </w:rPr>
        <w:t xml:space="preserve">, </w:t>
      </w:r>
      <w:proofErr w:type="spellStart"/>
      <w:r w:rsidRPr="00E76E89">
        <w:rPr>
          <w:rFonts w:ascii="Times New Roman" w:hAnsi="Times New Roman" w:cs="Times New Roman"/>
          <w:sz w:val="24"/>
          <w:szCs w:val="24"/>
          <w:lang w:val="en-US"/>
        </w:rPr>
        <w:t>Joh</w:t>
      </w:r>
      <w:r w:rsidR="003E7647">
        <w:rPr>
          <w:rFonts w:ascii="Times New Roman" w:hAnsi="Times New Roman" w:cs="Times New Roman"/>
          <w:sz w:val="24"/>
          <w:szCs w:val="24"/>
          <w:lang w:val="en-US"/>
        </w:rPr>
        <w:t>lau</w:t>
      </w:r>
      <w:r w:rsidRPr="00E76E89">
        <w:rPr>
          <w:rFonts w:ascii="Times New Roman" w:hAnsi="Times New Roman" w:cs="Times New Roman"/>
          <w:sz w:val="24"/>
          <w:szCs w:val="24"/>
          <w:lang w:val="en-US"/>
        </w:rPr>
        <w:t>n</w:t>
      </w:r>
      <w:proofErr w:type="spellEnd"/>
      <w:r w:rsidRPr="00E76E89">
        <w:rPr>
          <w:rFonts w:ascii="Times New Roman" w:hAnsi="Times New Roman" w:cs="Times New Roman"/>
          <w:sz w:val="24"/>
          <w:szCs w:val="24"/>
          <w:lang w:val="en-US"/>
        </w:rPr>
        <w:t xml:space="preserve"> P. and </w:t>
      </w:r>
      <w:proofErr w:type="spellStart"/>
      <w:r w:rsidRPr="00E76E89">
        <w:rPr>
          <w:rFonts w:ascii="Times New Roman" w:hAnsi="Times New Roman" w:cs="Times New Roman"/>
          <w:sz w:val="24"/>
          <w:szCs w:val="24"/>
          <w:lang w:val="en-US"/>
        </w:rPr>
        <w:t>Wachter</w:t>
      </w:r>
      <w:proofErr w:type="spellEnd"/>
      <w:r w:rsidRPr="00E76E89">
        <w:rPr>
          <w:rFonts w:ascii="Times New Roman" w:hAnsi="Times New Roman" w:cs="Times New Roman"/>
          <w:sz w:val="24"/>
          <w:szCs w:val="24"/>
          <w:lang w:val="en-US"/>
        </w:rPr>
        <w:t xml:space="preserve">, Jonathan M. 2016 “Organic Agriculture in the 21st Century” in </w:t>
      </w:r>
      <w:r w:rsidRPr="00E76E89">
        <w:rPr>
          <w:rFonts w:ascii="Times New Roman" w:hAnsi="Times New Roman" w:cs="Times New Roman"/>
          <w:i/>
          <w:sz w:val="24"/>
          <w:szCs w:val="24"/>
          <w:lang w:val="en-US"/>
        </w:rPr>
        <w:t>Nature Plants</w:t>
      </w:r>
      <w:r w:rsidRPr="00E76E89">
        <w:rPr>
          <w:rFonts w:ascii="Times New Roman" w:hAnsi="Times New Roman" w:cs="Times New Roman"/>
          <w:sz w:val="24"/>
          <w:szCs w:val="24"/>
          <w:lang w:val="en-US"/>
        </w:rPr>
        <w:t xml:space="preserve"> (London) Vol. 2, Article N</w:t>
      </w:r>
      <w:r w:rsidRPr="00E76E89">
        <w:rPr>
          <w:rFonts w:ascii="Times New Roman" w:hAnsi="Times New Roman" w:cs="Times New Roman"/>
          <w:sz w:val="24"/>
          <w:szCs w:val="24"/>
          <w:vertAlign w:val="superscript"/>
          <w:lang w:val="en-US"/>
        </w:rPr>
        <w:t xml:space="preserve">o </w:t>
      </w:r>
      <w:r w:rsidRPr="00E76E89">
        <w:rPr>
          <w:rFonts w:ascii="Times New Roman" w:hAnsi="Times New Roman" w:cs="Times New Roman"/>
          <w:sz w:val="24"/>
          <w:szCs w:val="24"/>
          <w:lang w:val="en-US"/>
        </w:rPr>
        <w:t xml:space="preserve">15221. </w:t>
      </w:r>
    </w:p>
    <w:p w:rsidR="00F3151A" w:rsidRPr="00E76E89" w:rsidRDefault="00F3151A" w:rsidP="00F3151A">
      <w:pPr>
        <w:spacing w:after="120" w:line="240" w:lineRule="auto"/>
        <w:rPr>
          <w:rFonts w:ascii="Times New Roman" w:hAnsi="Times New Roman" w:cs="Times New Roman"/>
          <w:sz w:val="24"/>
          <w:szCs w:val="24"/>
          <w:lang w:val="en-US"/>
        </w:rPr>
      </w:pPr>
      <w:r w:rsidRPr="00E76E89">
        <w:rPr>
          <w:rFonts w:ascii="Times New Roman" w:hAnsi="Times New Roman" w:cs="Times New Roman"/>
          <w:sz w:val="24"/>
          <w:szCs w:val="24"/>
          <w:lang w:val="en-US"/>
        </w:rPr>
        <w:lastRenderedPageBreak/>
        <w:t xml:space="preserve">Rosset, Peter M. and </w:t>
      </w:r>
      <w:proofErr w:type="spellStart"/>
      <w:r w:rsidRPr="00E76E89">
        <w:rPr>
          <w:rFonts w:ascii="Times New Roman" w:hAnsi="Times New Roman" w:cs="Times New Roman"/>
          <w:sz w:val="24"/>
          <w:szCs w:val="24"/>
          <w:lang w:val="en-US"/>
        </w:rPr>
        <w:t>Martínez</w:t>
      </w:r>
      <w:proofErr w:type="spellEnd"/>
      <w:r w:rsidRPr="00E76E89">
        <w:rPr>
          <w:rFonts w:ascii="Times New Roman" w:hAnsi="Times New Roman" w:cs="Times New Roman"/>
          <w:sz w:val="24"/>
          <w:szCs w:val="24"/>
          <w:lang w:val="en-US"/>
        </w:rPr>
        <w:t xml:space="preserve">-Torres, Maria Elena 2014 “Food Sovereignty and Agroecology in the Convergence of Rural Social Movements” in Marsden, Terry (ed.) </w:t>
      </w:r>
      <w:r w:rsidRPr="00E76E89">
        <w:rPr>
          <w:rFonts w:ascii="Times New Roman" w:hAnsi="Times New Roman" w:cs="Times New Roman"/>
          <w:i/>
          <w:sz w:val="24"/>
          <w:szCs w:val="24"/>
          <w:lang w:val="en-US"/>
        </w:rPr>
        <w:t xml:space="preserve">Alternative </w:t>
      </w:r>
      <w:proofErr w:type="spellStart"/>
      <w:r w:rsidRPr="00E76E89">
        <w:rPr>
          <w:rFonts w:ascii="Times New Roman" w:hAnsi="Times New Roman" w:cs="Times New Roman"/>
          <w:i/>
          <w:sz w:val="24"/>
          <w:szCs w:val="24"/>
          <w:lang w:val="en-US"/>
        </w:rPr>
        <w:t>Agrifood</w:t>
      </w:r>
      <w:proofErr w:type="spellEnd"/>
      <w:r w:rsidRPr="00E76E89">
        <w:rPr>
          <w:rFonts w:ascii="Times New Roman" w:hAnsi="Times New Roman" w:cs="Times New Roman"/>
          <w:i/>
          <w:sz w:val="24"/>
          <w:szCs w:val="24"/>
          <w:lang w:val="en-US"/>
        </w:rPr>
        <w:t xml:space="preserve"> Movements: Patterns of Convergence and Divergence</w:t>
      </w:r>
      <w:r w:rsidRPr="00E76E89">
        <w:rPr>
          <w:rFonts w:ascii="Times New Roman" w:hAnsi="Times New Roman" w:cs="Times New Roman"/>
          <w:sz w:val="24"/>
          <w:szCs w:val="24"/>
          <w:lang w:val="en-US"/>
        </w:rPr>
        <w:t xml:space="preserve"> (London: Emerald Publishing).</w:t>
      </w:r>
    </w:p>
    <w:p w:rsidR="00F3151A" w:rsidRPr="00E76E89" w:rsidRDefault="00F3151A" w:rsidP="00F3151A">
      <w:pPr>
        <w:spacing w:after="120" w:line="240" w:lineRule="auto"/>
        <w:rPr>
          <w:rFonts w:ascii="Times New Roman" w:hAnsi="Times New Roman" w:cs="Times New Roman"/>
          <w:sz w:val="24"/>
          <w:szCs w:val="24"/>
          <w:lang w:val="en-US"/>
        </w:rPr>
      </w:pPr>
      <w:r w:rsidRPr="00E76E89">
        <w:rPr>
          <w:rFonts w:ascii="Times New Roman" w:hAnsi="Times New Roman" w:cs="Times New Roman"/>
          <w:sz w:val="24"/>
          <w:szCs w:val="24"/>
          <w:lang w:val="en-US"/>
        </w:rPr>
        <w:t xml:space="preserve">Scott, Karen 2012 </w:t>
      </w:r>
      <w:r w:rsidRPr="00E76E89">
        <w:rPr>
          <w:rFonts w:ascii="Times New Roman" w:hAnsi="Times New Roman" w:cs="Times New Roman"/>
          <w:i/>
          <w:iCs/>
          <w:sz w:val="24"/>
          <w:szCs w:val="24"/>
          <w:lang w:val="en-US"/>
        </w:rPr>
        <w:t xml:space="preserve">Measuring Well-being: Towards Sustainability? </w:t>
      </w:r>
      <w:r w:rsidRPr="00E76E89">
        <w:rPr>
          <w:rFonts w:ascii="Times New Roman" w:hAnsi="Times New Roman" w:cs="Times New Roman"/>
          <w:iCs/>
          <w:sz w:val="24"/>
          <w:szCs w:val="24"/>
          <w:lang w:val="en-US"/>
        </w:rPr>
        <w:t>(Abington: Routledge).</w:t>
      </w:r>
    </w:p>
    <w:p w:rsidR="00F3151A" w:rsidRPr="00E76E89" w:rsidRDefault="00F3151A" w:rsidP="00F3151A">
      <w:pPr>
        <w:spacing w:after="120" w:line="240" w:lineRule="auto"/>
        <w:rPr>
          <w:rFonts w:ascii="Times New Roman" w:hAnsi="Times New Roman" w:cs="Times New Roman"/>
          <w:sz w:val="24"/>
          <w:szCs w:val="24"/>
          <w:lang w:val="en-US"/>
        </w:rPr>
      </w:pPr>
      <w:r w:rsidRPr="00E76E89">
        <w:rPr>
          <w:rFonts w:ascii="Times New Roman" w:hAnsi="Times New Roman" w:cs="Times New Roman"/>
          <w:sz w:val="24"/>
          <w:szCs w:val="24"/>
          <w:lang w:val="en-US"/>
        </w:rPr>
        <w:t xml:space="preserve">Sorenson, John L. and </w:t>
      </w:r>
      <w:proofErr w:type="spellStart"/>
      <w:r w:rsidRPr="00E76E89">
        <w:rPr>
          <w:rFonts w:ascii="Times New Roman" w:hAnsi="Times New Roman" w:cs="Times New Roman"/>
          <w:sz w:val="24"/>
          <w:szCs w:val="24"/>
          <w:lang w:val="en-US"/>
        </w:rPr>
        <w:t>Johannessen</w:t>
      </w:r>
      <w:proofErr w:type="spellEnd"/>
      <w:r w:rsidRPr="00E76E89">
        <w:rPr>
          <w:rFonts w:ascii="Times New Roman" w:hAnsi="Times New Roman" w:cs="Times New Roman"/>
          <w:sz w:val="24"/>
          <w:szCs w:val="24"/>
          <w:lang w:val="en-US"/>
        </w:rPr>
        <w:t xml:space="preserve">, Carl L. 2004 “Scientific Evidence for Pre-Columbian Transoceanic Voyages to and from the Americas” in </w:t>
      </w:r>
      <w:r w:rsidRPr="00E76E89">
        <w:rPr>
          <w:rFonts w:ascii="Times New Roman" w:hAnsi="Times New Roman" w:cs="Times New Roman"/>
          <w:i/>
          <w:sz w:val="24"/>
          <w:szCs w:val="24"/>
          <w:lang w:val="en-US"/>
        </w:rPr>
        <w:t>Sino-Platonic Papers</w:t>
      </w:r>
      <w:r w:rsidRPr="00E76E89">
        <w:rPr>
          <w:rFonts w:ascii="Times New Roman" w:hAnsi="Times New Roman" w:cs="Times New Roman"/>
          <w:sz w:val="24"/>
          <w:szCs w:val="24"/>
          <w:lang w:val="en-US"/>
        </w:rPr>
        <w:t xml:space="preserve"> (Philadelphia) N</w:t>
      </w:r>
      <w:r w:rsidRPr="00E76E89">
        <w:rPr>
          <w:rFonts w:ascii="Times New Roman" w:hAnsi="Times New Roman" w:cs="Times New Roman"/>
          <w:sz w:val="24"/>
          <w:szCs w:val="24"/>
          <w:vertAlign w:val="superscript"/>
          <w:lang w:val="en-US"/>
        </w:rPr>
        <w:t xml:space="preserve">o </w:t>
      </w:r>
      <w:r w:rsidRPr="00E76E89">
        <w:rPr>
          <w:rFonts w:ascii="Times New Roman" w:hAnsi="Times New Roman" w:cs="Times New Roman"/>
          <w:sz w:val="24"/>
          <w:szCs w:val="24"/>
          <w:lang w:val="en-US"/>
        </w:rPr>
        <w:t>133.</w:t>
      </w:r>
    </w:p>
    <w:p w:rsidR="00F3151A" w:rsidRPr="00E76E89" w:rsidRDefault="00F3151A" w:rsidP="00F3151A">
      <w:pPr>
        <w:spacing w:after="120" w:line="240" w:lineRule="auto"/>
        <w:rPr>
          <w:rFonts w:ascii="Times New Roman" w:hAnsi="Times New Roman" w:cs="Times New Roman"/>
          <w:sz w:val="24"/>
          <w:szCs w:val="24"/>
          <w:vertAlign w:val="superscript"/>
          <w:lang w:val="en-US"/>
        </w:rPr>
      </w:pPr>
      <w:proofErr w:type="spellStart"/>
      <w:r w:rsidRPr="00E76E89">
        <w:rPr>
          <w:rFonts w:ascii="Times New Roman" w:hAnsi="Times New Roman" w:cs="Times New Roman"/>
          <w:sz w:val="24"/>
          <w:szCs w:val="24"/>
          <w:lang w:val="en-US"/>
        </w:rPr>
        <w:t>Storey</w:t>
      </w:r>
      <w:proofErr w:type="spellEnd"/>
      <w:r w:rsidRPr="00E76E89">
        <w:rPr>
          <w:rFonts w:ascii="Times New Roman" w:hAnsi="Times New Roman" w:cs="Times New Roman"/>
          <w:sz w:val="24"/>
          <w:szCs w:val="24"/>
          <w:lang w:val="en-US"/>
        </w:rPr>
        <w:t xml:space="preserve"> Alice A., </w:t>
      </w:r>
      <w:proofErr w:type="spellStart"/>
      <w:r w:rsidRPr="00E76E89">
        <w:rPr>
          <w:rFonts w:ascii="Times New Roman" w:hAnsi="Times New Roman" w:cs="Times New Roman"/>
          <w:sz w:val="24"/>
          <w:szCs w:val="24"/>
          <w:lang w:val="en-US"/>
        </w:rPr>
        <w:t>Ramírez</w:t>
      </w:r>
      <w:proofErr w:type="spellEnd"/>
      <w:r w:rsidRPr="00E76E89">
        <w:rPr>
          <w:rFonts w:ascii="Times New Roman" w:hAnsi="Times New Roman" w:cs="Times New Roman"/>
          <w:sz w:val="24"/>
          <w:szCs w:val="24"/>
          <w:lang w:val="en-US"/>
        </w:rPr>
        <w:t>, José Miguel, Quiroz, Daniel, Burley, David V., Addison, David J., Walter, Richard, Anderson,</w:t>
      </w:r>
      <w:r w:rsidR="00AD692E">
        <w:rPr>
          <w:rFonts w:ascii="Times New Roman" w:hAnsi="Times New Roman" w:cs="Times New Roman"/>
          <w:sz w:val="24"/>
          <w:szCs w:val="24"/>
          <w:lang w:val="en-US"/>
        </w:rPr>
        <w:t xml:space="preserve"> </w:t>
      </w:r>
      <w:proofErr w:type="spellStart"/>
      <w:r w:rsidRPr="00E76E89">
        <w:rPr>
          <w:rFonts w:ascii="Times New Roman" w:hAnsi="Times New Roman" w:cs="Times New Roman"/>
          <w:sz w:val="24"/>
          <w:szCs w:val="24"/>
          <w:lang w:val="en-US"/>
        </w:rPr>
        <w:t>Atholl</w:t>
      </w:r>
      <w:proofErr w:type="spellEnd"/>
      <w:r w:rsidRPr="00E76E89">
        <w:rPr>
          <w:rFonts w:ascii="Times New Roman" w:hAnsi="Times New Roman" w:cs="Times New Roman"/>
          <w:sz w:val="24"/>
          <w:szCs w:val="24"/>
          <w:lang w:val="en-US"/>
        </w:rPr>
        <w:t xml:space="preserve"> J., Hunt, Terry L., Athens, J. Stephen, </w:t>
      </w:r>
      <w:proofErr w:type="spellStart"/>
      <w:r w:rsidRPr="00E76E89">
        <w:rPr>
          <w:rFonts w:ascii="Times New Roman" w:hAnsi="Times New Roman" w:cs="Times New Roman"/>
          <w:sz w:val="24"/>
          <w:szCs w:val="24"/>
          <w:lang w:val="en-US"/>
        </w:rPr>
        <w:t>Huynen</w:t>
      </w:r>
      <w:proofErr w:type="spellEnd"/>
      <w:r w:rsidRPr="00E76E89">
        <w:rPr>
          <w:rFonts w:ascii="Times New Roman" w:hAnsi="Times New Roman" w:cs="Times New Roman"/>
          <w:sz w:val="24"/>
          <w:szCs w:val="24"/>
          <w:lang w:val="en-US"/>
        </w:rPr>
        <w:t xml:space="preserve">, Leon, and </w:t>
      </w:r>
      <w:proofErr w:type="spellStart"/>
      <w:r w:rsidRPr="00E76E89">
        <w:rPr>
          <w:rFonts w:ascii="Times New Roman" w:hAnsi="Times New Roman" w:cs="Times New Roman"/>
          <w:sz w:val="24"/>
          <w:szCs w:val="24"/>
          <w:lang w:val="en-US"/>
        </w:rPr>
        <w:t>Matisoo</w:t>
      </w:r>
      <w:proofErr w:type="spellEnd"/>
      <w:r w:rsidRPr="00E76E89">
        <w:rPr>
          <w:rFonts w:ascii="Times New Roman" w:hAnsi="Times New Roman" w:cs="Times New Roman"/>
          <w:sz w:val="24"/>
          <w:szCs w:val="24"/>
          <w:lang w:val="en-US"/>
        </w:rPr>
        <w:t xml:space="preserve">-Smith, Elizabeth A. 2007 “Radiocarbon and DNA evidence for a </w:t>
      </w:r>
      <w:proofErr w:type="spellStart"/>
      <w:r w:rsidRPr="00E76E89">
        <w:rPr>
          <w:rFonts w:ascii="Times New Roman" w:hAnsi="Times New Roman" w:cs="Times New Roman"/>
          <w:sz w:val="24"/>
          <w:szCs w:val="24"/>
          <w:lang w:val="en-US"/>
        </w:rPr>
        <w:t>preColombian</w:t>
      </w:r>
      <w:proofErr w:type="spellEnd"/>
      <w:r w:rsidRPr="00E76E89">
        <w:rPr>
          <w:rFonts w:ascii="Times New Roman" w:hAnsi="Times New Roman" w:cs="Times New Roman"/>
          <w:sz w:val="24"/>
          <w:szCs w:val="24"/>
          <w:lang w:val="en-US"/>
        </w:rPr>
        <w:t xml:space="preserve"> introduction of Polynesian Chickens to Chile” in </w:t>
      </w:r>
      <w:r w:rsidRPr="00E76E89">
        <w:rPr>
          <w:rFonts w:ascii="Times New Roman" w:hAnsi="Times New Roman" w:cs="Times New Roman"/>
          <w:i/>
          <w:sz w:val="24"/>
          <w:szCs w:val="24"/>
          <w:lang w:val="en-US"/>
        </w:rPr>
        <w:t>Proceedings of the National Academy of Sciences</w:t>
      </w:r>
      <w:r w:rsidRPr="00E76E89">
        <w:rPr>
          <w:rFonts w:ascii="Times New Roman" w:hAnsi="Times New Roman" w:cs="Times New Roman"/>
          <w:sz w:val="24"/>
          <w:szCs w:val="24"/>
          <w:lang w:val="en-US"/>
        </w:rPr>
        <w:t xml:space="preserve"> (Washington, D.C.) Vol. 105, N</w:t>
      </w:r>
      <w:r w:rsidRPr="00E76E89">
        <w:rPr>
          <w:rFonts w:ascii="Times New Roman" w:hAnsi="Times New Roman" w:cs="Times New Roman"/>
          <w:sz w:val="24"/>
          <w:szCs w:val="24"/>
          <w:vertAlign w:val="superscript"/>
          <w:lang w:val="en-US"/>
        </w:rPr>
        <w:t xml:space="preserve">o </w:t>
      </w:r>
      <w:r w:rsidRPr="00E76E89">
        <w:rPr>
          <w:rFonts w:ascii="Times New Roman" w:hAnsi="Times New Roman" w:cs="Times New Roman"/>
          <w:sz w:val="24"/>
          <w:szCs w:val="24"/>
          <w:lang w:val="en-US"/>
        </w:rPr>
        <w:t>25.</w:t>
      </w:r>
      <w:r w:rsidRPr="00E76E89">
        <w:rPr>
          <w:rFonts w:ascii="Times New Roman" w:hAnsi="Times New Roman" w:cs="Times New Roman"/>
          <w:sz w:val="24"/>
          <w:szCs w:val="24"/>
          <w:vertAlign w:val="superscript"/>
          <w:lang w:val="en-US"/>
        </w:rPr>
        <w:t xml:space="preserve"> </w:t>
      </w:r>
    </w:p>
    <w:p w:rsidR="00F3151A" w:rsidRPr="00E76E89" w:rsidRDefault="00F3151A" w:rsidP="00F3151A">
      <w:pPr>
        <w:tabs>
          <w:tab w:val="right" w:pos="180"/>
          <w:tab w:val="left" w:pos="360"/>
        </w:tabs>
        <w:autoSpaceDE w:val="0"/>
        <w:autoSpaceDN w:val="0"/>
        <w:adjustRightInd w:val="0"/>
        <w:spacing w:after="120" w:line="240" w:lineRule="auto"/>
        <w:jc w:val="both"/>
        <w:rPr>
          <w:rFonts w:ascii="Times New Roman" w:hAnsi="Times New Roman" w:cs="Times New Roman"/>
          <w:sz w:val="24"/>
          <w:szCs w:val="24"/>
          <w:lang w:val="en-US"/>
        </w:rPr>
      </w:pPr>
      <w:r w:rsidRPr="00E76E89">
        <w:rPr>
          <w:rFonts w:ascii="Times New Roman" w:hAnsi="Times New Roman" w:cs="Times New Roman"/>
          <w:sz w:val="24"/>
          <w:szCs w:val="24"/>
          <w:lang w:val="en-US"/>
        </w:rPr>
        <w:t xml:space="preserve">van der </w:t>
      </w:r>
      <w:proofErr w:type="spellStart"/>
      <w:r w:rsidRPr="00E76E89">
        <w:rPr>
          <w:rFonts w:ascii="Times New Roman" w:hAnsi="Times New Roman" w:cs="Times New Roman"/>
          <w:sz w:val="24"/>
          <w:szCs w:val="24"/>
          <w:lang w:val="en-US"/>
        </w:rPr>
        <w:t>Ploeg</w:t>
      </w:r>
      <w:proofErr w:type="spellEnd"/>
      <w:r w:rsidRPr="00E76E89">
        <w:rPr>
          <w:rFonts w:ascii="Times New Roman" w:hAnsi="Times New Roman" w:cs="Times New Roman"/>
          <w:sz w:val="24"/>
          <w:szCs w:val="24"/>
          <w:lang w:val="en-US"/>
        </w:rPr>
        <w:t xml:space="preserve">, Jan </w:t>
      </w:r>
      <w:proofErr w:type="spellStart"/>
      <w:r w:rsidRPr="00E76E89">
        <w:rPr>
          <w:rFonts w:ascii="Times New Roman" w:hAnsi="Times New Roman" w:cs="Times New Roman"/>
          <w:sz w:val="24"/>
          <w:szCs w:val="24"/>
          <w:lang w:val="en-US"/>
        </w:rPr>
        <w:t>Douwe</w:t>
      </w:r>
      <w:proofErr w:type="spellEnd"/>
      <w:r w:rsidRPr="00E76E89">
        <w:rPr>
          <w:rFonts w:ascii="Times New Roman" w:hAnsi="Times New Roman" w:cs="Times New Roman"/>
          <w:sz w:val="24"/>
          <w:szCs w:val="24"/>
          <w:lang w:val="en-US"/>
        </w:rPr>
        <w:t xml:space="preserve"> and Ye, </w:t>
      </w:r>
      <w:proofErr w:type="spellStart"/>
      <w:r w:rsidRPr="00E76E89">
        <w:rPr>
          <w:rFonts w:ascii="Times New Roman" w:hAnsi="Times New Roman" w:cs="Times New Roman"/>
          <w:sz w:val="24"/>
          <w:szCs w:val="24"/>
          <w:lang w:val="en-US"/>
        </w:rPr>
        <w:t>Jingzhong</w:t>
      </w:r>
      <w:proofErr w:type="spellEnd"/>
      <w:r w:rsidRPr="00E76E89">
        <w:rPr>
          <w:rFonts w:ascii="Times New Roman" w:hAnsi="Times New Roman" w:cs="Times New Roman"/>
          <w:sz w:val="24"/>
          <w:szCs w:val="24"/>
          <w:lang w:val="en-US"/>
        </w:rPr>
        <w:t xml:space="preserve"> (eds.) 2016 </w:t>
      </w:r>
      <w:r w:rsidRPr="00E76E89">
        <w:rPr>
          <w:rFonts w:ascii="Times New Roman" w:hAnsi="Times New Roman" w:cs="Times New Roman"/>
          <w:i/>
          <w:sz w:val="24"/>
          <w:szCs w:val="24"/>
          <w:lang w:val="en-US"/>
        </w:rPr>
        <w:t>China's Peasant Agriculture and Rural Society: Changing paradigms of farming</w:t>
      </w:r>
      <w:r w:rsidRPr="00E76E89">
        <w:rPr>
          <w:rFonts w:ascii="Times New Roman" w:hAnsi="Times New Roman" w:cs="Times New Roman"/>
          <w:sz w:val="24"/>
          <w:szCs w:val="24"/>
          <w:lang w:val="en-US"/>
        </w:rPr>
        <w:t xml:space="preserve"> </w:t>
      </w:r>
      <w:r w:rsidR="003324FD">
        <w:rPr>
          <w:rFonts w:ascii="Times New Roman" w:hAnsi="Times New Roman" w:cs="Times New Roman"/>
          <w:sz w:val="24"/>
          <w:szCs w:val="24"/>
          <w:lang w:val="en-US"/>
        </w:rPr>
        <w:t>(</w:t>
      </w:r>
      <w:r w:rsidRPr="00E76E89">
        <w:rPr>
          <w:rFonts w:ascii="Times New Roman" w:hAnsi="Times New Roman" w:cs="Times New Roman"/>
          <w:sz w:val="24"/>
          <w:szCs w:val="24"/>
          <w:lang w:val="en-US"/>
        </w:rPr>
        <w:t xml:space="preserve">London: </w:t>
      </w:r>
      <w:proofErr w:type="spellStart"/>
      <w:r w:rsidRPr="00E76E89">
        <w:rPr>
          <w:rFonts w:ascii="Times New Roman" w:hAnsi="Times New Roman" w:cs="Times New Roman"/>
          <w:sz w:val="24"/>
          <w:szCs w:val="24"/>
          <w:lang w:val="en-US"/>
        </w:rPr>
        <w:t>Earthscan</w:t>
      </w:r>
      <w:proofErr w:type="spellEnd"/>
      <w:r w:rsidRPr="00E76E89">
        <w:rPr>
          <w:rFonts w:ascii="Times New Roman" w:hAnsi="Times New Roman" w:cs="Times New Roman"/>
          <w:sz w:val="24"/>
          <w:szCs w:val="24"/>
          <w:lang w:val="en-US"/>
        </w:rPr>
        <w:t>/Routledge</w:t>
      </w:r>
      <w:r w:rsidR="003324FD">
        <w:rPr>
          <w:rFonts w:ascii="Times New Roman" w:hAnsi="Times New Roman" w:cs="Times New Roman"/>
          <w:sz w:val="24"/>
          <w:szCs w:val="24"/>
          <w:lang w:val="en-US"/>
        </w:rPr>
        <w:t>)</w:t>
      </w:r>
      <w:r w:rsidRPr="00E76E89">
        <w:rPr>
          <w:rFonts w:ascii="Times New Roman" w:hAnsi="Times New Roman" w:cs="Times New Roman"/>
          <w:sz w:val="24"/>
          <w:szCs w:val="24"/>
          <w:lang w:val="en-US"/>
        </w:rPr>
        <w:t>.</w:t>
      </w:r>
    </w:p>
    <w:p w:rsidR="00F3151A" w:rsidRPr="00B0664A" w:rsidRDefault="00F3151A" w:rsidP="00F3151A">
      <w:pPr>
        <w:tabs>
          <w:tab w:val="right" w:pos="180"/>
          <w:tab w:val="left" w:pos="360"/>
        </w:tabs>
        <w:autoSpaceDE w:val="0"/>
        <w:autoSpaceDN w:val="0"/>
        <w:adjustRightInd w:val="0"/>
        <w:spacing w:after="120" w:line="240" w:lineRule="auto"/>
        <w:jc w:val="both"/>
        <w:rPr>
          <w:rFonts w:ascii="Times New Roman" w:hAnsi="Times New Roman" w:cs="Times New Roman"/>
          <w:sz w:val="24"/>
          <w:szCs w:val="24"/>
          <w:lang w:val="en-US"/>
        </w:rPr>
      </w:pPr>
      <w:r w:rsidRPr="00E76E89">
        <w:rPr>
          <w:rFonts w:ascii="Times New Roman" w:hAnsi="Times New Roman" w:cs="Times New Roman"/>
          <w:sz w:val="24"/>
          <w:szCs w:val="24"/>
          <w:lang w:val="en-US"/>
        </w:rPr>
        <w:t xml:space="preserve">Wen, Tiejun, Lau, </w:t>
      </w:r>
      <w:proofErr w:type="spellStart"/>
      <w:r w:rsidRPr="00E76E89">
        <w:rPr>
          <w:rFonts w:ascii="Times New Roman" w:hAnsi="Times New Roman" w:cs="Times New Roman"/>
          <w:sz w:val="24"/>
          <w:szCs w:val="24"/>
          <w:lang w:val="en-US"/>
        </w:rPr>
        <w:t>Kinchi</w:t>
      </w:r>
      <w:proofErr w:type="spellEnd"/>
      <w:r w:rsidRPr="00E76E89">
        <w:rPr>
          <w:rFonts w:ascii="Times New Roman" w:hAnsi="Times New Roman" w:cs="Times New Roman"/>
          <w:sz w:val="24"/>
          <w:szCs w:val="24"/>
          <w:lang w:val="en-US"/>
        </w:rPr>
        <w:t xml:space="preserve">, Cheng, </w:t>
      </w:r>
      <w:proofErr w:type="spellStart"/>
      <w:r w:rsidRPr="00E76E89">
        <w:rPr>
          <w:rFonts w:ascii="Times New Roman" w:hAnsi="Times New Roman" w:cs="Times New Roman"/>
          <w:sz w:val="24"/>
          <w:szCs w:val="24"/>
          <w:lang w:val="en-US"/>
        </w:rPr>
        <w:t>Cunwang</w:t>
      </w:r>
      <w:proofErr w:type="spellEnd"/>
      <w:r w:rsidRPr="00E76E89">
        <w:rPr>
          <w:rFonts w:ascii="Times New Roman" w:hAnsi="Times New Roman" w:cs="Times New Roman"/>
          <w:sz w:val="24"/>
          <w:szCs w:val="24"/>
          <w:lang w:val="en-US"/>
        </w:rPr>
        <w:t xml:space="preserve">, He, </w:t>
      </w:r>
      <w:proofErr w:type="spellStart"/>
      <w:r w:rsidRPr="00E76E89">
        <w:rPr>
          <w:rFonts w:ascii="Times New Roman" w:hAnsi="Times New Roman" w:cs="Times New Roman"/>
          <w:sz w:val="24"/>
          <w:szCs w:val="24"/>
          <w:lang w:val="en-US"/>
        </w:rPr>
        <w:t>Huili</w:t>
      </w:r>
      <w:proofErr w:type="spellEnd"/>
      <w:r w:rsidRPr="00E76E89">
        <w:rPr>
          <w:rFonts w:ascii="Times New Roman" w:hAnsi="Times New Roman" w:cs="Times New Roman"/>
          <w:sz w:val="24"/>
          <w:szCs w:val="24"/>
          <w:lang w:val="en-US"/>
        </w:rPr>
        <w:t xml:space="preserve">, and Qui, </w:t>
      </w:r>
      <w:proofErr w:type="spellStart"/>
      <w:r w:rsidRPr="00E76E89">
        <w:rPr>
          <w:rFonts w:ascii="Times New Roman" w:hAnsi="Times New Roman" w:cs="Times New Roman"/>
          <w:sz w:val="24"/>
          <w:szCs w:val="24"/>
          <w:lang w:val="en-US"/>
        </w:rPr>
        <w:t>Jiansheng</w:t>
      </w:r>
      <w:proofErr w:type="spellEnd"/>
      <w:r w:rsidRPr="00E76E89">
        <w:rPr>
          <w:rFonts w:ascii="Times New Roman" w:hAnsi="Times New Roman" w:cs="Times New Roman"/>
          <w:sz w:val="24"/>
          <w:szCs w:val="24"/>
          <w:lang w:val="en-US"/>
        </w:rPr>
        <w:t xml:space="preserve"> 2012 “Ecological Civilization, Indigenous Culture, and Rural Reconstruction in China” </w:t>
      </w:r>
      <w:r>
        <w:rPr>
          <w:rFonts w:ascii="Times New Roman" w:hAnsi="Times New Roman" w:cs="Times New Roman"/>
          <w:sz w:val="24"/>
          <w:szCs w:val="24"/>
          <w:lang w:val="en-US"/>
        </w:rPr>
        <w:t xml:space="preserve">in </w:t>
      </w:r>
      <w:r w:rsidRPr="00E76E89">
        <w:rPr>
          <w:rFonts w:ascii="Times New Roman" w:hAnsi="Times New Roman" w:cs="Times New Roman"/>
          <w:i/>
          <w:sz w:val="24"/>
          <w:szCs w:val="24"/>
          <w:lang w:val="en-US"/>
        </w:rPr>
        <w:t xml:space="preserve">Monthly Review </w:t>
      </w:r>
      <w:r w:rsidRPr="00E76E89">
        <w:rPr>
          <w:rFonts w:ascii="Times New Roman" w:hAnsi="Times New Roman" w:cs="Times New Roman"/>
          <w:sz w:val="24"/>
          <w:szCs w:val="24"/>
          <w:lang w:val="en-US"/>
        </w:rPr>
        <w:t>(New York) Vol. 63, N</w:t>
      </w:r>
      <w:r w:rsidRPr="00E76E89">
        <w:rPr>
          <w:rFonts w:ascii="Times New Roman" w:hAnsi="Times New Roman" w:cs="Times New Roman"/>
          <w:sz w:val="24"/>
          <w:szCs w:val="24"/>
          <w:vertAlign w:val="superscript"/>
          <w:lang w:val="en-US"/>
        </w:rPr>
        <w:t>o</w:t>
      </w:r>
      <w:r w:rsidRPr="00E76E89">
        <w:rPr>
          <w:rFonts w:ascii="Times New Roman" w:hAnsi="Times New Roman" w:cs="Times New Roman"/>
          <w:sz w:val="24"/>
          <w:szCs w:val="24"/>
          <w:lang w:val="en-US"/>
        </w:rPr>
        <w:t xml:space="preserve"> 9.</w:t>
      </w:r>
    </w:p>
    <w:p w:rsidR="00F3151A" w:rsidRPr="00B0664A" w:rsidRDefault="00F3151A" w:rsidP="00F3151A">
      <w:pPr>
        <w:tabs>
          <w:tab w:val="right" w:pos="180"/>
          <w:tab w:val="left" w:pos="360"/>
        </w:tabs>
        <w:autoSpaceDE w:val="0"/>
        <w:autoSpaceDN w:val="0"/>
        <w:adjustRightInd w:val="0"/>
        <w:spacing w:after="120" w:line="240" w:lineRule="auto"/>
        <w:jc w:val="both"/>
        <w:rPr>
          <w:rFonts w:ascii="Times New Roman" w:hAnsi="Times New Roman" w:cs="Times New Roman"/>
          <w:sz w:val="24"/>
          <w:szCs w:val="24"/>
          <w:lang w:val="en-US"/>
        </w:rPr>
      </w:pPr>
      <w:r w:rsidRPr="00B0664A">
        <w:rPr>
          <w:rFonts w:ascii="Times New Roman" w:hAnsi="Times New Roman" w:cs="Times New Roman"/>
          <w:sz w:val="24"/>
          <w:szCs w:val="24"/>
          <w:lang w:val="en-US"/>
        </w:rPr>
        <w:t xml:space="preserve">White, Monica M. 2011 “D-Town Farm: African American Resistance to Food Insecurity and the Transformation of Detroit” in </w:t>
      </w:r>
      <w:r w:rsidRPr="00B0664A">
        <w:rPr>
          <w:rFonts w:ascii="Times New Roman" w:hAnsi="Times New Roman" w:cs="Times New Roman"/>
          <w:i/>
          <w:sz w:val="24"/>
          <w:szCs w:val="24"/>
          <w:lang w:val="en-US"/>
        </w:rPr>
        <w:t>Environmental Practice</w:t>
      </w:r>
      <w:r w:rsidRPr="00B0664A">
        <w:rPr>
          <w:rFonts w:ascii="Times New Roman" w:hAnsi="Times New Roman" w:cs="Times New Roman"/>
          <w:sz w:val="24"/>
          <w:szCs w:val="24"/>
          <w:lang w:val="en-US"/>
        </w:rPr>
        <w:t xml:space="preserve"> (Cambridge, UK) Vol. 13, N</w:t>
      </w:r>
      <w:r w:rsidRPr="00B0664A">
        <w:rPr>
          <w:rFonts w:ascii="Times New Roman" w:hAnsi="Times New Roman" w:cs="Times New Roman"/>
          <w:sz w:val="24"/>
          <w:szCs w:val="24"/>
          <w:vertAlign w:val="superscript"/>
          <w:lang w:val="en-US"/>
        </w:rPr>
        <w:t>o</w:t>
      </w:r>
      <w:r w:rsidRPr="00B0664A">
        <w:rPr>
          <w:rFonts w:ascii="Times New Roman" w:hAnsi="Times New Roman" w:cs="Times New Roman"/>
          <w:sz w:val="24"/>
          <w:szCs w:val="24"/>
          <w:lang w:val="en-US"/>
        </w:rPr>
        <w:t xml:space="preserve"> 4.</w:t>
      </w:r>
    </w:p>
    <w:p w:rsidR="00F3151A" w:rsidRPr="00B0664A" w:rsidRDefault="00F3151A" w:rsidP="00F3151A">
      <w:pPr>
        <w:tabs>
          <w:tab w:val="right" w:pos="180"/>
          <w:tab w:val="left" w:pos="360"/>
        </w:tabs>
        <w:autoSpaceDE w:val="0"/>
        <w:autoSpaceDN w:val="0"/>
        <w:adjustRightInd w:val="0"/>
        <w:spacing w:after="120" w:line="240" w:lineRule="auto"/>
        <w:jc w:val="both"/>
        <w:rPr>
          <w:rFonts w:ascii="Times New Roman" w:hAnsi="Times New Roman" w:cs="Times New Roman"/>
          <w:sz w:val="24"/>
          <w:szCs w:val="24"/>
          <w:lang w:val="en-US"/>
        </w:rPr>
      </w:pPr>
      <w:r w:rsidRPr="00B0664A">
        <w:rPr>
          <w:rFonts w:ascii="Times New Roman" w:hAnsi="Times New Roman" w:cs="Times New Roman"/>
          <w:sz w:val="24"/>
          <w:szCs w:val="24"/>
          <w:lang w:val="en-US"/>
        </w:rPr>
        <w:t xml:space="preserve">White, Monica M. 2011a “Sisters of the Soil: Urban gardening as resistance in Detroit” in </w:t>
      </w:r>
      <w:r w:rsidRPr="00B0664A">
        <w:rPr>
          <w:rFonts w:ascii="Times New Roman" w:hAnsi="Times New Roman" w:cs="Times New Roman"/>
          <w:i/>
          <w:iCs/>
          <w:color w:val="222222"/>
          <w:sz w:val="24"/>
          <w:szCs w:val="24"/>
          <w:shd w:val="clear" w:color="auto" w:fill="FFFFFF"/>
          <w:lang w:val="en-US"/>
        </w:rPr>
        <w:t>Race/Ethnicity: Multidisciplinary Global Contexts</w:t>
      </w:r>
      <w:r w:rsidRPr="00B0664A">
        <w:rPr>
          <w:rFonts w:ascii="Times New Roman" w:hAnsi="Times New Roman" w:cs="Times New Roman"/>
          <w:sz w:val="24"/>
          <w:szCs w:val="24"/>
          <w:lang w:val="en-US"/>
        </w:rPr>
        <w:t xml:space="preserve"> (Bloomington, IN) Vol. 5, N</w:t>
      </w:r>
      <w:r w:rsidRPr="00B0664A">
        <w:rPr>
          <w:rFonts w:ascii="Times New Roman" w:hAnsi="Times New Roman" w:cs="Times New Roman"/>
          <w:sz w:val="24"/>
          <w:szCs w:val="24"/>
          <w:vertAlign w:val="superscript"/>
          <w:lang w:val="en-US"/>
        </w:rPr>
        <w:t>o</w:t>
      </w:r>
      <w:r w:rsidRPr="00B0664A">
        <w:rPr>
          <w:rFonts w:ascii="Times New Roman" w:hAnsi="Times New Roman" w:cs="Times New Roman"/>
          <w:sz w:val="24"/>
          <w:szCs w:val="24"/>
          <w:lang w:val="en-US"/>
        </w:rPr>
        <w:t xml:space="preserve"> 1.</w:t>
      </w:r>
    </w:p>
    <w:p w:rsidR="00F3151A" w:rsidRDefault="00F3151A" w:rsidP="00F3151A">
      <w:pPr>
        <w:spacing w:after="120" w:line="240" w:lineRule="auto"/>
        <w:rPr>
          <w:rFonts w:ascii="Times New Roman" w:hAnsi="Times New Roman" w:cs="Times New Roman"/>
          <w:sz w:val="24"/>
          <w:szCs w:val="24"/>
          <w:lang w:val="en-US"/>
        </w:rPr>
      </w:pPr>
      <w:r w:rsidRPr="00E76E89">
        <w:rPr>
          <w:rFonts w:ascii="Times New Roman" w:hAnsi="Times New Roman" w:cs="Times New Roman"/>
          <w:sz w:val="24"/>
          <w:szCs w:val="24"/>
          <w:lang w:val="en-US"/>
        </w:rPr>
        <w:t xml:space="preserve">Wilson, Marisa 2013 </w:t>
      </w:r>
      <w:r w:rsidRPr="00E76E89">
        <w:rPr>
          <w:rFonts w:ascii="Times New Roman" w:hAnsi="Times New Roman" w:cs="Times New Roman"/>
          <w:i/>
          <w:sz w:val="24"/>
          <w:szCs w:val="24"/>
          <w:lang w:val="en-US"/>
        </w:rPr>
        <w:t>Everyday Moral Economies: Food, politics and scale in Cuba</w:t>
      </w:r>
      <w:r w:rsidRPr="00E76E89">
        <w:rPr>
          <w:rFonts w:ascii="Times New Roman" w:hAnsi="Times New Roman" w:cs="Times New Roman"/>
          <w:sz w:val="24"/>
          <w:szCs w:val="24"/>
          <w:lang w:val="en-US"/>
        </w:rPr>
        <w:t xml:space="preserve"> (London: Wiley-Blackwell).</w:t>
      </w:r>
    </w:p>
    <w:p w:rsidR="0024384F" w:rsidRDefault="0024384F" w:rsidP="00F3151A">
      <w:pPr>
        <w:spacing w:after="120" w:line="240" w:lineRule="auto"/>
        <w:rPr>
          <w:rFonts w:ascii="Times New Roman" w:hAnsi="Times New Roman" w:cs="Times New Roman"/>
          <w:sz w:val="24"/>
          <w:szCs w:val="24"/>
          <w:lang w:val="en-US"/>
        </w:rPr>
      </w:pPr>
    </w:p>
    <w:p w:rsidR="0024384F" w:rsidRDefault="0024384F" w:rsidP="00F3151A">
      <w:pPr>
        <w:spacing w:after="120" w:line="240" w:lineRule="auto"/>
        <w:rPr>
          <w:rFonts w:ascii="Times New Roman" w:hAnsi="Times New Roman" w:cs="Times New Roman"/>
          <w:sz w:val="24"/>
          <w:szCs w:val="24"/>
          <w:lang w:val="en-US"/>
        </w:rPr>
      </w:pPr>
    </w:p>
    <w:p w:rsidR="0024384F" w:rsidRPr="0024384F" w:rsidRDefault="0024384F" w:rsidP="0024384F">
      <w:pPr>
        <w:pStyle w:val="ListParagraph"/>
        <w:tabs>
          <w:tab w:val="right" w:pos="180"/>
          <w:tab w:val="left" w:pos="360"/>
        </w:tabs>
        <w:autoSpaceDE w:val="0"/>
        <w:autoSpaceDN w:val="0"/>
        <w:adjustRightInd w:val="0"/>
        <w:spacing w:after="120" w:line="240" w:lineRule="auto"/>
        <w:ind w:left="454"/>
        <w:rPr>
          <w:rFonts w:ascii="Times New Roman" w:hAnsi="Times New Roman" w:cs="Times New Roman"/>
          <w:sz w:val="20"/>
          <w:szCs w:val="20"/>
          <w:lang w:val="en-US"/>
        </w:rPr>
      </w:pPr>
      <w:r w:rsidRPr="0024384F">
        <w:rPr>
          <w:rFonts w:ascii="Times New Roman" w:hAnsi="Times New Roman" w:cs="Times New Roman"/>
          <w:sz w:val="24"/>
          <w:szCs w:val="20"/>
          <w:lang w:val="en-US"/>
        </w:rPr>
        <w:t xml:space="preserve"> </w:t>
      </w:r>
    </w:p>
    <w:p w:rsidR="0024384F" w:rsidRDefault="0024384F" w:rsidP="00F3151A">
      <w:pPr>
        <w:spacing w:after="120" w:line="240" w:lineRule="auto"/>
        <w:rPr>
          <w:rFonts w:ascii="Times New Roman" w:hAnsi="Times New Roman" w:cs="Times New Roman"/>
          <w:sz w:val="24"/>
          <w:szCs w:val="24"/>
          <w:lang w:val="en-US"/>
        </w:rPr>
      </w:pPr>
    </w:p>
    <w:sectPr w:rsidR="0024384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D8C" w:rsidRDefault="00035D8C" w:rsidP="000C0500">
      <w:pPr>
        <w:spacing w:after="0" w:line="240" w:lineRule="auto"/>
      </w:pPr>
      <w:r>
        <w:separator/>
      </w:r>
    </w:p>
  </w:endnote>
  <w:endnote w:type="continuationSeparator" w:id="0">
    <w:p w:rsidR="00035D8C" w:rsidRDefault="00035D8C" w:rsidP="000C0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D8C" w:rsidRDefault="00035D8C" w:rsidP="000C0500">
      <w:pPr>
        <w:spacing w:after="0" w:line="240" w:lineRule="auto"/>
      </w:pPr>
      <w:r>
        <w:separator/>
      </w:r>
    </w:p>
  </w:footnote>
  <w:footnote w:type="continuationSeparator" w:id="0">
    <w:p w:rsidR="00035D8C" w:rsidRDefault="00035D8C" w:rsidP="000C0500">
      <w:pPr>
        <w:spacing w:after="0" w:line="240" w:lineRule="auto"/>
      </w:pPr>
      <w:r>
        <w:continuationSeparator/>
      </w:r>
    </w:p>
  </w:footnote>
  <w:footnote w:id="1">
    <w:p w:rsidR="00230E0D" w:rsidRPr="00230E0D" w:rsidRDefault="00230E0D" w:rsidP="00404183">
      <w:pPr>
        <w:pStyle w:val="FootnoteText"/>
        <w:jc w:val="both"/>
        <w:rPr>
          <w:rFonts w:ascii="Times New Roman" w:hAnsi="Times New Roman" w:cs="Times New Roman"/>
          <w:sz w:val="24"/>
          <w:szCs w:val="24"/>
          <w:lang w:val="en-US"/>
        </w:rPr>
      </w:pPr>
      <w:r w:rsidRPr="00230E0D">
        <w:rPr>
          <w:rStyle w:val="FootnoteReference"/>
          <w:rFonts w:ascii="Times New Roman" w:hAnsi="Times New Roman" w:cs="Times New Roman"/>
          <w:sz w:val="24"/>
          <w:szCs w:val="24"/>
        </w:rPr>
        <w:t>*</w:t>
      </w:r>
      <w:r w:rsidRPr="00230E0D">
        <w:rPr>
          <w:rFonts w:ascii="Times New Roman" w:hAnsi="Times New Roman" w:cs="Times New Roman"/>
          <w:sz w:val="24"/>
          <w:szCs w:val="24"/>
        </w:rPr>
        <w:t xml:space="preserve"> </w:t>
      </w:r>
      <w:r w:rsidRPr="00404183">
        <w:rPr>
          <w:rFonts w:ascii="Times New Roman" w:hAnsi="Times New Roman" w:cs="Times New Roman"/>
          <w:sz w:val="24"/>
          <w:szCs w:val="24"/>
        </w:rPr>
        <w:t>Distinguished Professor</w:t>
      </w:r>
      <w:r w:rsidRPr="00230E0D">
        <w:rPr>
          <w:rFonts w:ascii="Times New Roman" w:hAnsi="Times New Roman" w:cs="Times New Roman"/>
          <w:sz w:val="24"/>
          <w:szCs w:val="24"/>
        </w:rPr>
        <w:t xml:space="preserve">, Universidad Autónoma Metropolitana, Unidad Xochimilco, </w:t>
      </w:r>
      <w:r w:rsidRPr="00404183">
        <w:rPr>
          <w:rFonts w:ascii="Times New Roman" w:hAnsi="Times New Roman" w:cs="Times New Roman"/>
          <w:sz w:val="24"/>
          <w:szCs w:val="24"/>
        </w:rPr>
        <w:t xml:space="preserve">Mexico City. </w:t>
      </w:r>
      <w:r w:rsidRPr="002D7897">
        <w:rPr>
          <w:rFonts w:ascii="Times New Roman" w:hAnsi="Times New Roman" w:cs="Times New Roman"/>
          <w:sz w:val="24"/>
          <w:szCs w:val="24"/>
        </w:rPr>
        <w:t>Author</w:t>
      </w:r>
      <w:r w:rsidRPr="00230E0D">
        <w:rPr>
          <w:rFonts w:ascii="Times New Roman" w:hAnsi="Times New Roman" w:cs="Times New Roman"/>
          <w:sz w:val="24"/>
          <w:szCs w:val="24"/>
        </w:rPr>
        <w:t xml:space="preserve"> of “</w:t>
      </w:r>
      <w:r w:rsidRPr="00230E0D">
        <w:rPr>
          <w:rFonts w:ascii="Times New Roman" w:hAnsi="Times New Roman" w:cs="Times New Roman"/>
          <w:i/>
          <w:sz w:val="24"/>
          <w:szCs w:val="24"/>
        </w:rPr>
        <w:t>De la Protesta a la Propuesta: Medio siglo de reflexiones</w:t>
      </w:r>
      <w:r w:rsidRPr="00230E0D">
        <w:rPr>
          <w:rFonts w:ascii="Times New Roman" w:hAnsi="Times New Roman" w:cs="Times New Roman"/>
          <w:sz w:val="24"/>
          <w:szCs w:val="24"/>
        </w:rPr>
        <w:t xml:space="preserve">”, México: Universidad Autónoma Metropolitana, y Buenos Aires: Consejo Latino Americano de Ciencias Sociales. </w:t>
      </w:r>
      <w:r w:rsidRPr="00230E0D">
        <w:rPr>
          <w:rFonts w:ascii="Times New Roman" w:hAnsi="Times New Roman" w:cs="Times New Roman"/>
          <w:sz w:val="24"/>
          <w:szCs w:val="24"/>
          <w:lang w:val="en-US"/>
        </w:rPr>
        <w:t>He is presently writing a book, “Food Sovereignty: A strategy for poverty reduction.”</w:t>
      </w:r>
    </w:p>
  </w:footnote>
  <w:footnote w:id="2">
    <w:p w:rsidR="00230E0D" w:rsidRPr="00230E0D" w:rsidRDefault="00230E0D" w:rsidP="00404183">
      <w:pPr>
        <w:pStyle w:val="FootnoteText"/>
        <w:jc w:val="both"/>
        <w:rPr>
          <w:rFonts w:ascii="Times New Roman" w:hAnsi="Times New Roman" w:cs="Times New Roman"/>
          <w:sz w:val="24"/>
          <w:szCs w:val="24"/>
          <w:lang w:val="en-US"/>
        </w:rPr>
      </w:pPr>
      <w:r w:rsidRPr="00230E0D">
        <w:rPr>
          <w:rStyle w:val="FootnoteReference"/>
          <w:rFonts w:ascii="Times New Roman" w:hAnsi="Times New Roman" w:cs="Times New Roman"/>
          <w:sz w:val="24"/>
          <w:szCs w:val="24"/>
        </w:rPr>
        <w:t>**</w:t>
      </w:r>
      <w:r w:rsidRPr="00230E0D">
        <w:rPr>
          <w:rFonts w:ascii="Times New Roman" w:hAnsi="Times New Roman" w:cs="Times New Roman"/>
          <w:sz w:val="24"/>
          <w:szCs w:val="24"/>
        </w:rPr>
        <w:t xml:space="preserve"> </w:t>
      </w:r>
      <w:r w:rsidRPr="002D7897">
        <w:rPr>
          <w:rFonts w:ascii="Times New Roman" w:hAnsi="Times New Roman" w:cs="Times New Roman"/>
          <w:sz w:val="24"/>
          <w:szCs w:val="24"/>
        </w:rPr>
        <w:t xml:space="preserve">Research Associate, </w:t>
      </w:r>
      <w:r w:rsidRPr="00230E0D">
        <w:rPr>
          <w:rFonts w:ascii="Times New Roman" w:hAnsi="Times New Roman" w:cs="Times New Roman"/>
          <w:sz w:val="24"/>
          <w:szCs w:val="24"/>
        </w:rPr>
        <w:t>Universidad Autónoma Metropolitana, Unidad Xochimilco</w:t>
      </w:r>
      <w:r w:rsidRPr="002D7897">
        <w:rPr>
          <w:rFonts w:ascii="Times New Roman" w:hAnsi="Times New Roman" w:cs="Times New Roman"/>
          <w:sz w:val="24"/>
          <w:szCs w:val="24"/>
        </w:rPr>
        <w:t xml:space="preserve">, Mexico City. </w:t>
      </w:r>
      <w:r w:rsidRPr="00230E0D">
        <w:rPr>
          <w:rFonts w:ascii="Times New Roman" w:hAnsi="Times New Roman" w:cs="Times New Roman"/>
          <w:sz w:val="24"/>
          <w:szCs w:val="24"/>
          <w:lang w:val="en-GB"/>
        </w:rPr>
        <w:t xml:space="preserve">Co-author of a </w:t>
      </w:r>
      <w:r w:rsidRPr="00230E0D">
        <w:rPr>
          <w:rFonts w:ascii="Times New Roman" w:hAnsi="Times New Roman" w:cs="Times New Roman"/>
          <w:sz w:val="24"/>
          <w:szCs w:val="24"/>
          <w:lang w:val="en-US"/>
        </w:rPr>
        <w:t xml:space="preserve">chapter: “Overcoming rural poverty from the bottom up,” in Julio </w:t>
      </w:r>
      <w:proofErr w:type="spellStart"/>
      <w:r w:rsidRPr="00230E0D">
        <w:rPr>
          <w:rFonts w:ascii="Times New Roman" w:hAnsi="Times New Roman" w:cs="Times New Roman"/>
          <w:sz w:val="24"/>
          <w:szCs w:val="24"/>
          <w:lang w:val="en-US"/>
        </w:rPr>
        <w:t>Boltvinik</w:t>
      </w:r>
      <w:proofErr w:type="spellEnd"/>
      <w:r w:rsidRPr="00230E0D">
        <w:rPr>
          <w:rFonts w:ascii="Times New Roman" w:hAnsi="Times New Roman" w:cs="Times New Roman"/>
          <w:sz w:val="24"/>
          <w:szCs w:val="24"/>
          <w:lang w:val="en-US"/>
        </w:rPr>
        <w:t xml:space="preserve"> and Susan A. Mann, (eds.), 2016 </w:t>
      </w:r>
      <w:r w:rsidRPr="00230E0D">
        <w:rPr>
          <w:rFonts w:ascii="Times New Roman" w:hAnsi="Times New Roman" w:cs="Times New Roman"/>
          <w:i/>
          <w:sz w:val="24"/>
          <w:szCs w:val="24"/>
          <w:lang w:val="en-US"/>
        </w:rPr>
        <w:t>Peasant’s Poverty and Persistence in the 21</w:t>
      </w:r>
      <w:proofErr w:type="spellStart"/>
      <w:r w:rsidRPr="00230E0D">
        <w:rPr>
          <w:rFonts w:ascii="Times New Roman" w:hAnsi="Times New Roman" w:cs="Times New Roman"/>
          <w:i/>
          <w:position w:val="4"/>
          <w:sz w:val="24"/>
          <w:szCs w:val="24"/>
          <w:lang w:val="en-US"/>
        </w:rPr>
        <w:t>st</w:t>
      </w:r>
      <w:proofErr w:type="spellEnd"/>
      <w:r w:rsidRPr="00230E0D">
        <w:rPr>
          <w:rFonts w:ascii="Times New Roman" w:hAnsi="Times New Roman" w:cs="Times New Roman"/>
          <w:i/>
          <w:sz w:val="24"/>
          <w:szCs w:val="24"/>
          <w:lang w:val="en-US"/>
        </w:rPr>
        <w:t xml:space="preserve"> Century</w:t>
      </w:r>
      <w:r w:rsidRPr="00230E0D">
        <w:rPr>
          <w:rFonts w:ascii="Times New Roman" w:hAnsi="Times New Roman" w:cs="Times New Roman"/>
          <w:sz w:val="24"/>
          <w:szCs w:val="24"/>
          <w:lang w:val="en-US"/>
        </w:rPr>
        <w:t xml:space="preserve"> (London: Zed Books), and an article: 2016 “Third World Alternatives for Building Post-Capitalist Worlds,” </w:t>
      </w:r>
      <w:r w:rsidRPr="00230E0D">
        <w:rPr>
          <w:rFonts w:ascii="Times New Roman" w:hAnsi="Times New Roman" w:cs="Times New Roman"/>
          <w:i/>
          <w:sz w:val="24"/>
          <w:szCs w:val="24"/>
          <w:lang w:val="en-US"/>
        </w:rPr>
        <w:t>Review of Radical Political Economics</w:t>
      </w:r>
      <w:r w:rsidRPr="00230E0D">
        <w:rPr>
          <w:rFonts w:ascii="Times New Roman" w:hAnsi="Times New Roman" w:cs="Times New Roman"/>
          <w:sz w:val="24"/>
          <w:szCs w:val="24"/>
          <w:lang w:val="en-US"/>
        </w:rPr>
        <w:t>, Vol. 48, N</w:t>
      </w:r>
      <w:r w:rsidRPr="00230E0D">
        <w:rPr>
          <w:rFonts w:ascii="Times New Roman" w:hAnsi="Times New Roman" w:cs="Times New Roman"/>
          <w:sz w:val="24"/>
          <w:szCs w:val="24"/>
          <w:vertAlign w:val="superscript"/>
          <w:lang w:val="en-US"/>
        </w:rPr>
        <w:t>o</w:t>
      </w:r>
      <w:r w:rsidRPr="00230E0D">
        <w:rPr>
          <w:rFonts w:ascii="Times New Roman" w:hAnsi="Times New Roman" w:cs="Times New Roman"/>
          <w:sz w:val="24"/>
          <w:szCs w:val="24"/>
          <w:lang w:val="en-US"/>
        </w:rPr>
        <w:t xml:space="preserve"> 4.</w:t>
      </w:r>
    </w:p>
  </w:footnote>
  <w:footnote w:id="3">
    <w:p w:rsidR="00230E0D" w:rsidRPr="00230E0D" w:rsidRDefault="00230E0D" w:rsidP="00404183">
      <w:pPr>
        <w:pStyle w:val="FootnoteText"/>
        <w:jc w:val="both"/>
        <w:rPr>
          <w:rFonts w:ascii="Times New Roman" w:hAnsi="Times New Roman" w:cs="Times New Roman"/>
          <w:sz w:val="24"/>
          <w:szCs w:val="24"/>
          <w:lang w:val="en-US"/>
        </w:rPr>
      </w:pPr>
      <w:r w:rsidRPr="00230E0D">
        <w:rPr>
          <w:rStyle w:val="FootnoteReference"/>
          <w:rFonts w:ascii="Times New Roman" w:hAnsi="Times New Roman" w:cs="Times New Roman"/>
          <w:sz w:val="24"/>
          <w:szCs w:val="24"/>
        </w:rPr>
        <w:footnoteRef/>
      </w:r>
      <w:r w:rsidRPr="00230E0D">
        <w:rPr>
          <w:rFonts w:ascii="Times New Roman" w:hAnsi="Times New Roman" w:cs="Times New Roman"/>
          <w:sz w:val="24"/>
          <w:szCs w:val="24"/>
          <w:lang w:val="en-US"/>
        </w:rPr>
        <w:t xml:space="preserve"> In fact, the concern for the divergence between well-being and standard measures of progress is such that in the UK a Royal Commission was charged with providing guidance for public policy to reduce the gap (Scott, 2012). There is also a burgeoning field of the “economics of happiness” that is responding to this concern, albeit principally within the confines of orthodox economics (cf. </w:t>
      </w:r>
      <w:proofErr w:type="spellStart"/>
      <w:r w:rsidRPr="00230E0D">
        <w:rPr>
          <w:rFonts w:ascii="Times New Roman" w:hAnsi="Times New Roman" w:cs="Times New Roman"/>
          <w:sz w:val="24"/>
          <w:szCs w:val="24"/>
          <w:lang w:val="en-US"/>
        </w:rPr>
        <w:t>Figart</w:t>
      </w:r>
      <w:proofErr w:type="spellEnd"/>
      <w:r w:rsidRPr="00230E0D">
        <w:rPr>
          <w:rFonts w:ascii="Times New Roman" w:hAnsi="Times New Roman" w:cs="Times New Roman"/>
          <w:sz w:val="24"/>
          <w:szCs w:val="24"/>
          <w:lang w:val="en-US"/>
        </w:rPr>
        <w:t xml:space="preserve"> and </w:t>
      </w:r>
      <w:proofErr w:type="spellStart"/>
      <w:r w:rsidRPr="00230E0D">
        <w:rPr>
          <w:rFonts w:ascii="Times New Roman" w:hAnsi="Times New Roman" w:cs="Times New Roman"/>
          <w:sz w:val="24"/>
          <w:szCs w:val="24"/>
          <w:lang w:val="en-US"/>
        </w:rPr>
        <w:t>Marangos</w:t>
      </w:r>
      <w:proofErr w:type="spellEnd"/>
      <w:r w:rsidRPr="00230E0D">
        <w:rPr>
          <w:rFonts w:ascii="Times New Roman" w:hAnsi="Times New Roman" w:cs="Times New Roman"/>
          <w:sz w:val="24"/>
          <w:szCs w:val="24"/>
          <w:lang w:val="en-US"/>
        </w:rPr>
        <w:t xml:space="preserve">, 2011; </w:t>
      </w:r>
      <w:proofErr w:type="spellStart"/>
      <w:r w:rsidRPr="00230E0D">
        <w:rPr>
          <w:rFonts w:ascii="Times New Roman" w:hAnsi="Times New Roman" w:cs="Times New Roman"/>
          <w:sz w:val="24"/>
          <w:szCs w:val="24"/>
          <w:lang w:val="en-US"/>
        </w:rPr>
        <w:t>Carabelli</w:t>
      </w:r>
      <w:proofErr w:type="spellEnd"/>
      <w:r w:rsidRPr="00230E0D">
        <w:rPr>
          <w:rFonts w:ascii="Times New Roman" w:hAnsi="Times New Roman" w:cs="Times New Roman"/>
          <w:sz w:val="24"/>
          <w:szCs w:val="24"/>
          <w:lang w:val="en-US"/>
        </w:rPr>
        <w:t xml:space="preserve"> and </w:t>
      </w:r>
      <w:proofErr w:type="spellStart"/>
      <w:r w:rsidRPr="00230E0D">
        <w:rPr>
          <w:rFonts w:ascii="Times New Roman" w:hAnsi="Times New Roman" w:cs="Times New Roman"/>
          <w:sz w:val="24"/>
          <w:szCs w:val="24"/>
          <w:lang w:val="en-US"/>
        </w:rPr>
        <w:t>Cedrni</w:t>
      </w:r>
      <w:proofErr w:type="spellEnd"/>
      <w:r w:rsidRPr="00230E0D">
        <w:rPr>
          <w:rFonts w:ascii="Times New Roman" w:hAnsi="Times New Roman" w:cs="Times New Roman"/>
          <w:sz w:val="24"/>
          <w:szCs w:val="24"/>
          <w:lang w:val="en-US"/>
        </w:rPr>
        <w:t>, 2011).</w:t>
      </w:r>
    </w:p>
  </w:footnote>
  <w:footnote w:id="4">
    <w:p w:rsidR="00230E0D" w:rsidRPr="00230E0D" w:rsidRDefault="00230E0D" w:rsidP="00404183">
      <w:pPr>
        <w:pStyle w:val="FootnoteText"/>
        <w:jc w:val="both"/>
        <w:rPr>
          <w:rFonts w:ascii="Times New Roman" w:hAnsi="Times New Roman" w:cs="Times New Roman"/>
          <w:sz w:val="24"/>
          <w:szCs w:val="24"/>
          <w:lang w:val="en-US"/>
        </w:rPr>
      </w:pPr>
      <w:r w:rsidRPr="00230E0D">
        <w:rPr>
          <w:rStyle w:val="FootnoteReference"/>
          <w:rFonts w:ascii="Times New Roman" w:hAnsi="Times New Roman" w:cs="Times New Roman"/>
          <w:sz w:val="24"/>
          <w:szCs w:val="24"/>
        </w:rPr>
        <w:footnoteRef/>
      </w:r>
      <w:r w:rsidRPr="00230E0D">
        <w:rPr>
          <w:rFonts w:ascii="Times New Roman" w:hAnsi="Times New Roman" w:cs="Times New Roman"/>
          <w:sz w:val="24"/>
          <w:szCs w:val="24"/>
          <w:lang w:val="en-US"/>
        </w:rPr>
        <w:t xml:space="preserve"> “Environmental justice” refers to the joint satisfaction of basic needs for an entire population (community, region, nation) along with respect for conserving and rehabilitating (if necessary) the ecosystems within which this population lives (ecosystem balance). The concept is discussed at length in Barkin and Lemus (2016).</w:t>
      </w:r>
    </w:p>
  </w:footnote>
  <w:footnote w:id="5">
    <w:p w:rsidR="00230E0D" w:rsidRPr="00230E0D" w:rsidRDefault="00230E0D" w:rsidP="00404183">
      <w:pPr>
        <w:pStyle w:val="FootnoteText"/>
        <w:jc w:val="both"/>
        <w:rPr>
          <w:rFonts w:ascii="Times New Roman" w:hAnsi="Times New Roman" w:cs="Times New Roman"/>
          <w:sz w:val="24"/>
          <w:szCs w:val="24"/>
          <w:lang w:val="en-US"/>
        </w:rPr>
      </w:pPr>
      <w:r w:rsidRPr="00230E0D">
        <w:rPr>
          <w:rStyle w:val="FootnoteReference"/>
          <w:rFonts w:ascii="Times New Roman" w:hAnsi="Times New Roman" w:cs="Times New Roman"/>
          <w:sz w:val="24"/>
          <w:szCs w:val="24"/>
        </w:rPr>
        <w:footnoteRef/>
      </w:r>
      <w:r w:rsidRPr="00230E0D">
        <w:rPr>
          <w:rFonts w:ascii="Times New Roman" w:hAnsi="Times New Roman" w:cs="Times New Roman"/>
          <w:sz w:val="24"/>
          <w:szCs w:val="24"/>
          <w:lang w:val="en-US"/>
        </w:rPr>
        <w:t xml:space="preserve"> There is abundant evidence of trade among distant communities in the Americas during the centuries before the conquest by the European powers (Mann, 2006). There is also evidence of intercontinental trade and cultural exchanges across both the Atlantic and Pacific Oceans (Hayes, 2008; </w:t>
      </w:r>
      <w:proofErr w:type="spellStart"/>
      <w:r w:rsidRPr="00230E0D">
        <w:rPr>
          <w:rFonts w:ascii="Times New Roman" w:hAnsi="Times New Roman" w:cs="Times New Roman"/>
          <w:sz w:val="24"/>
          <w:szCs w:val="24"/>
          <w:lang w:val="en-US"/>
        </w:rPr>
        <w:t>Storey</w:t>
      </w:r>
      <w:proofErr w:type="spellEnd"/>
      <w:r w:rsidRPr="00230E0D">
        <w:rPr>
          <w:rFonts w:ascii="Times New Roman" w:hAnsi="Times New Roman" w:cs="Times New Roman"/>
          <w:sz w:val="24"/>
          <w:szCs w:val="24"/>
          <w:lang w:val="en-US"/>
        </w:rPr>
        <w:t xml:space="preserve"> et al., 2007; Sorenson and </w:t>
      </w:r>
      <w:proofErr w:type="spellStart"/>
      <w:r w:rsidRPr="00230E0D">
        <w:rPr>
          <w:rFonts w:ascii="Times New Roman" w:hAnsi="Times New Roman" w:cs="Times New Roman"/>
          <w:sz w:val="24"/>
          <w:szCs w:val="24"/>
          <w:lang w:val="en-US"/>
        </w:rPr>
        <w:t>Johannessen</w:t>
      </w:r>
      <w:proofErr w:type="spellEnd"/>
      <w:r w:rsidRPr="00230E0D">
        <w:rPr>
          <w:rFonts w:ascii="Times New Roman" w:hAnsi="Times New Roman" w:cs="Times New Roman"/>
          <w:sz w:val="24"/>
          <w:szCs w:val="24"/>
          <w:lang w:val="en-US"/>
        </w:rPr>
        <w:t>, 2004). An interesting feature of many of these exchanges between these different cultures is that there is little evidence of armed encounters.</w:t>
      </w:r>
    </w:p>
  </w:footnote>
  <w:footnote w:id="6">
    <w:p w:rsidR="00230E0D" w:rsidRPr="00230E0D" w:rsidRDefault="00230E0D" w:rsidP="00404183">
      <w:pPr>
        <w:pStyle w:val="FootnoteText"/>
        <w:jc w:val="both"/>
        <w:rPr>
          <w:rFonts w:ascii="Times New Roman" w:hAnsi="Times New Roman" w:cs="Times New Roman"/>
          <w:sz w:val="24"/>
          <w:szCs w:val="24"/>
          <w:lang w:val="en-US"/>
        </w:rPr>
      </w:pPr>
      <w:r w:rsidRPr="00230E0D">
        <w:rPr>
          <w:rStyle w:val="FootnoteReference"/>
          <w:rFonts w:ascii="Times New Roman" w:hAnsi="Times New Roman" w:cs="Times New Roman"/>
          <w:sz w:val="24"/>
          <w:szCs w:val="24"/>
        </w:rPr>
        <w:footnoteRef/>
      </w:r>
      <w:r w:rsidR="00404183">
        <w:rPr>
          <w:rFonts w:ascii="Times New Roman" w:hAnsi="Times New Roman" w:cs="Times New Roman"/>
          <w:sz w:val="24"/>
          <w:szCs w:val="24"/>
          <w:lang w:val="en-US"/>
        </w:rPr>
        <w:t xml:space="preserve"> </w:t>
      </w:r>
      <w:proofErr w:type="gramStart"/>
      <w:r w:rsidRPr="00230E0D">
        <w:rPr>
          <w:rFonts w:ascii="Times New Roman" w:hAnsi="Times New Roman" w:cs="Times New Roman"/>
          <w:sz w:val="24"/>
          <w:szCs w:val="24"/>
          <w:lang w:val="en-US"/>
        </w:rPr>
        <w:t>in</w:t>
      </w:r>
      <w:proofErr w:type="gramEnd"/>
      <w:r w:rsidRPr="00230E0D">
        <w:rPr>
          <w:rFonts w:ascii="Times New Roman" w:hAnsi="Times New Roman" w:cs="Times New Roman"/>
          <w:sz w:val="24"/>
          <w:szCs w:val="24"/>
          <w:lang w:val="en-US"/>
        </w:rPr>
        <w:t xml:space="preserve"> &lt;</w:t>
      </w:r>
      <w:hyperlink r:id="rId1" w:history="1">
        <w:r w:rsidRPr="00230E0D">
          <w:rPr>
            <w:rStyle w:val="Hyperlink"/>
            <w:rFonts w:ascii="Times New Roman" w:hAnsi="Times New Roman" w:cs="Times New Roman"/>
            <w:sz w:val="24"/>
            <w:szCs w:val="24"/>
            <w:lang w:val="en-US"/>
          </w:rPr>
          <w:t>http://www.ilo.org/dyn/normlex/en/f?p=NORMLEXPUB:12100:0::NO::P12100_INSTRUMENT_ID:312314</w:t>
        </w:r>
      </w:hyperlink>
      <w:r w:rsidRPr="00230E0D">
        <w:rPr>
          <w:rFonts w:ascii="Times New Roman" w:hAnsi="Times New Roman" w:cs="Times New Roman"/>
          <w:sz w:val="24"/>
          <w:szCs w:val="24"/>
          <w:lang w:val="en-US"/>
        </w:rPr>
        <w:t xml:space="preserve">&gt; accessed 30 Mayo 2017. </w:t>
      </w:r>
    </w:p>
  </w:footnote>
  <w:footnote w:id="7">
    <w:p w:rsidR="00230E0D" w:rsidRPr="00230E0D" w:rsidRDefault="00230E0D" w:rsidP="00404183">
      <w:pPr>
        <w:pStyle w:val="FootnoteText"/>
        <w:jc w:val="both"/>
        <w:rPr>
          <w:rFonts w:ascii="Times New Roman" w:hAnsi="Times New Roman" w:cs="Times New Roman"/>
          <w:sz w:val="24"/>
          <w:szCs w:val="24"/>
          <w:lang w:val="en-US"/>
        </w:rPr>
      </w:pPr>
      <w:r w:rsidRPr="00230E0D">
        <w:rPr>
          <w:rStyle w:val="FootnoteReference"/>
          <w:rFonts w:ascii="Times New Roman" w:hAnsi="Times New Roman" w:cs="Times New Roman"/>
          <w:sz w:val="24"/>
          <w:szCs w:val="24"/>
        </w:rPr>
        <w:footnoteRef/>
      </w:r>
      <w:r w:rsidRPr="00230E0D">
        <w:rPr>
          <w:rFonts w:ascii="Times New Roman" w:hAnsi="Times New Roman" w:cs="Times New Roman"/>
          <w:sz w:val="24"/>
          <w:szCs w:val="24"/>
          <w:lang w:val="en-US"/>
        </w:rPr>
        <w:t xml:space="preserve"> </w:t>
      </w:r>
      <w:proofErr w:type="gramStart"/>
      <w:r w:rsidRPr="00230E0D">
        <w:rPr>
          <w:rFonts w:ascii="Times New Roman" w:hAnsi="Times New Roman" w:cs="Times New Roman"/>
          <w:sz w:val="24"/>
          <w:szCs w:val="24"/>
          <w:lang w:val="en-US"/>
        </w:rPr>
        <w:t>in</w:t>
      </w:r>
      <w:proofErr w:type="gramEnd"/>
      <w:r w:rsidRPr="00230E0D">
        <w:rPr>
          <w:rFonts w:ascii="Times New Roman" w:hAnsi="Times New Roman" w:cs="Times New Roman"/>
          <w:sz w:val="24"/>
          <w:szCs w:val="24"/>
          <w:lang w:val="en-US"/>
        </w:rPr>
        <w:t xml:space="preserve"> &lt;</w:t>
      </w:r>
      <w:hyperlink r:id="rId2" w:history="1">
        <w:r w:rsidRPr="00230E0D">
          <w:rPr>
            <w:rStyle w:val="Hyperlink"/>
            <w:rFonts w:ascii="Times New Roman" w:hAnsi="Times New Roman" w:cs="Times New Roman"/>
            <w:sz w:val="24"/>
            <w:szCs w:val="24"/>
            <w:lang w:val="en-US"/>
          </w:rPr>
          <w:t>http://undesadspd.org/indigenouspeoples/declarationontherightsofindigenouspeoples.aspx</w:t>
        </w:r>
      </w:hyperlink>
      <w:r w:rsidRPr="00230E0D">
        <w:rPr>
          <w:rStyle w:val="Hyperlink"/>
          <w:rFonts w:ascii="Times New Roman" w:hAnsi="Times New Roman" w:cs="Times New Roman"/>
          <w:sz w:val="24"/>
          <w:szCs w:val="24"/>
          <w:u w:val="none"/>
          <w:lang w:val="en-US"/>
        </w:rPr>
        <w:t xml:space="preserve"> &gt;</w:t>
      </w:r>
      <w:r w:rsidRPr="00230E0D">
        <w:rPr>
          <w:rStyle w:val="Hyperlink"/>
          <w:rFonts w:ascii="Times New Roman" w:hAnsi="Times New Roman" w:cs="Times New Roman"/>
          <w:sz w:val="24"/>
          <w:szCs w:val="24"/>
          <w:lang w:val="en-US"/>
        </w:rPr>
        <w:t xml:space="preserve"> </w:t>
      </w:r>
      <w:r w:rsidRPr="00230E0D">
        <w:rPr>
          <w:rFonts w:ascii="Times New Roman" w:hAnsi="Times New Roman" w:cs="Times New Roman"/>
          <w:sz w:val="24"/>
          <w:szCs w:val="24"/>
          <w:lang w:val="en-US"/>
        </w:rPr>
        <w:t>accessed 30 Mayo 2017.</w:t>
      </w:r>
    </w:p>
  </w:footnote>
  <w:footnote w:id="8">
    <w:p w:rsidR="00230E0D" w:rsidRPr="00230E0D" w:rsidRDefault="00230E0D" w:rsidP="00404183">
      <w:pPr>
        <w:pStyle w:val="FootnoteText"/>
        <w:jc w:val="both"/>
        <w:rPr>
          <w:rFonts w:ascii="Times New Roman" w:hAnsi="Times New Roman" w:cs="Times New Roman"/>
          <w:sz w:val="24"/>
          <w:szCs w:val="24"/>
          <w:lang w:val="en-US"/>
        </w:rPr>
      </w:pPr>
      <w:r w:rsidRPr="00230E0D">
        <w:rPr>
          <w:rStyle w:val="FootnoteReference"/>
          <w:rFonts w:ascii="Times New Roman" w:hAnsi="Times New Roman" w:cs="Times New Roman"/>
          <w:sz w:val="24"/>
          <w:szCs w:val="24"/>
        </w:rPr>
        <w:footnoteRef/>
      </w:r>
      <w:r w:rsidRPr="00230E0D">
        <w:rPr>
          <w:rFonts w:ascii="Times New Roman" w:hAnsi="Times New Roman" w:cs="Times New Roman"/>
          <w:sz w:val="24"/>
          <w:szCs w:val="24"/>
          <w:lang w:val="en-US"/>
        </w:rPr>
        <w:t xml:space="preserve"> </w:t>
      </w:r>
      <w:proofErr w:type="gramStart"/>
      <w:r w:rsidRPr="00230E0D">
        <w:rPr>
          <w:rFonts w:ascii="Times New Roman" w:hAnsi="Times New Roman" w:cs="Times New Roman"/>
          <w:sz w:val="24"/>
          <w:szCs w:val="24"/>
          <w:lang w:val="en-US"/>
        </w:rPr>
        <w:t>in</w:t>
      </w:r>
      <w:proofErr w:type="gramEnd"/>
      <w:r w:rsidRPr="00230E0D">
        <w:rPr>
          <w:rFonts w:ascii="Times New Roman" w:hAnsi="Times New Roman" w:cs="Times New Roman"/>
          <w:sz w:val="24"/>
          <w:szCs w:val="24"/>
          <w:lang w:val="en-US"/>
        </w:rPr>
        <w:t xml:space="preserve"> &lt;</w:t>
      </w:r>
      <w:hyperlink r:id="rId3" w:history="1">
        <w:r w:rsidRPr="00230E0D">
          <w:rPr>
            <w:rStyle w:val="Hyperlink"/>
            <w:rFonts w:ascii="Times New Roman" w:hAnsi="Times New Roman" w:cs="Times New Roman"/>
            <w:sz w:val="24"/>
            <w:szCs w:val="24"/>
            <w:lang w:val="en-US"/>
          </w:rPr>
          <w:t>http://indianlaw.org/sites/default/files/ADRIP%201-17-17.pdf</w:t>
        </w:r>
      </w:hyperlink>
      <w:r w:rsidRPr="00230E0D">
        <w:rPr>
          <w:rFonts w:ascii="Times New Roman" w:hAnsi="Times New Roman" w:cs="Times New Roman"/>
          <w:sz w:val="24"/>
          <w:szCs w:val="24"/>
          <w:lang w:val="en-US"/>
        </w:rPr>
        <w:t>&gt; accessed 30 Mayo 2017.</w:t>
      </w:r>
    </w:p>
  </w:footnote>
  <w:footnote w:id="9">
    <w:p w:rsidR="00230E0D" w:rsidRPr="00230E0D" w:rsidRDefault="00230E0D" w:rsidP="00404183">
      <w:pPr>
        <w:autoSpaceDE w:val="0"/>
        <w:autoSpaceDN w:val="0"/>
        <w:adjustRightInd w:val="0"/>
        <w:spacing w:after="0" w:line="240" w:lineRule="auto"/>
        <w:jc w:val="both"/>
        <w:rPr>
          <w:rFonts w:ascii="Times New Roman" w:hAnsi="Times New Roman" w:cs="Times New Roman"/>
          <w:sz w:val="24"/>
          <w:szCs w:val="24"/>
          <w:lang w:val="en-US"/>
        </w:rPr>
      </w:pPr>
      <w:r w:rsidRPr="00230E0D">
        <w:rPr>
          <w:rStyle w:val="FootnoteReference"/>
          <w:rFonts w:ascii="Times New Roman" w:hAnsi="Times New Roman" w:cs="Times New Roman"/>
          <w:sz w:val="24"/>
          <w:szCs w:val="24"/>
        </w:rPr>
        <w:footnoteRef/>
      </w:r>
      <w:r w:rsidRPr="00230E0D">
        <w:rPr>
          <w:rFonts w:ascii="Times New Roman" w:hAnsi="Times New Roman" w:cs="Times New Roman"/>
          <w:sz w:val="24"/>
          <w:szCs w:val="24"/>
          <w:lang w:val="en-US"/>
        </w:rPr>
        <w:t xml:space="preserve"> A comprehensive review of the evolution of the use of these concepts in the academic literature and in some facets of practice is available in Edelman (2014).</w:t>
      </w:r>
    </w:p>
  </w:footnote>
  <w:footnote w:id="10">
    <w:p w:rsidR="00230E0D" w:rsidRPr="00230E0D" w:rsidRDefault="00230E0D" w:rsidP="00404183">
      <w:pPr>
        <w:pStyle w:val="FootnoteText"/>
        <w:jc w:val="both"/>
        <w:rPr>
          <w:rFonts w:ascii="Times New Roman" w:hAnsi="Times New Roman" w:cs="Times New Roman"/>
          <w:sz w:val="24"/>
          <w:szCs w:val="24"/>
          <w:lang w:val="en-US"/>
        </w:rPr>
      </w:pPr>
      <w:r w:rsidRPr="00230E0D">
        <w:rPr>
          <w:rStyle w:val="FootnoteReference"/>
          <w:rFonts w:ascii="Times New Roman" w:hAnsi="Times New Roman" w:cs="Times New Roman"/>
          <w:sz w:val="24"/>
          <w:szCs w:val="24"/>
        </w:rPr>
        <w:footnoteRef/>
      </w:r>
      <w:r w:rsidRPr="00230E0D">
        <w:rPr>
          <w:rFonts w:ascii="Times New Roman" w:hAnsi="Times New Roman" w:cs="Times New Roman"/>
          <w:sz w:val="24"/>
          <w:szCs w:val="24"/>
          <w:lang w:val="en-US"/>
        </w:rPr>
        <w:t xml:space="preserve"> UNDP: “The SDGs aim to end all forms of hunger and malnutrition by 2030, making sure all people – especially children – have access to sufficient and nutritious food all year round. This involves promoting sustainable agricultural practices: supporting small-scale farmers and allowing equal access to land, technology and markets. It also requires international cooperation to ensure investment in infrastructure and technology to improve agricultural productivity. Together with the other goals set out here, we can end hunger by 2030” in &lt;</w:t>
      </w:r>
      <w:hyperlink r:id="rId4" w:history="1">
        <w:r w:rsidRPr="00230E0D">
          <w:rPr>
            <w:rStyle w:val="Hyperlink"/>
            <w:rFonts w:ascii="Times New Roman" w:hAnsi="Times New Roman" w:cs="Times New Roman"/>
            <w:sz w:val="24"/>
            <w:szCs w:val="24"/>
            <w:lang w:val="en-US"/>
          </w:rPr>
          <w:t>http://www.undp.org/content/undp/en/home/sustainable-development-goals/goal-2-zero-hunger.html</w:t>
        </w:r>
      </w:hyperlink>
      <w:r w:rsidRPr="00230E0D">
        <w:rPr>
          <w:rFonts w:ascii="Times New Roman" w:hAnsi="Times New Roman" w:cs="Times New Roman"/>
          <w:sz w:val="24"/>
          <w:szCs w:val="24"/>
          <w:lang w:val="en-US"/>
        </w:rPr>
        <w:t>&gt; accessed 30 May 2017.</w:t>
      </w:r>
    </w:p>
  </w:footnote>
  <w:footnote w:id="11">
    <w:p w:rsidR="00230E0D" w:rsidRPr="00230E0D" w:rsidRDefault="00230E0D" w:rsidP="00404183">
      <w:pPr>
        <w:pStyle w:val="FootnoteText"/>
        <w:jc w:val="both"/>
        <w:rPr>
          <w:rFonts w:ascii="Times New Roman" w:hAnsi="Times New Roman" w:cs="Times New Roman"/>
          <w:sz w:val="24"/>
          <w:szCs w:val="24"/>
          <w:lang w:val="en-US"/>
        </w:rPr>
      </w:pPr>
      <w:r w:rsidRPr="00230E0D">
        <w:rPr>
          <w:rStyle w:val="FootnoteReference"/>
          <w:rFonts w:ascii="Times New Roman" w:hAnsi="Times New Roman" w:cs="Times New Roman"/>
          <w:sz w:val="24"/>
          <w:szCs w:val="24"/>
        </w:rPr>
        <w:footnoteRef/>
      </w:r>
      <w:r w:rsidRPr="00230E0D">
        <w:rPr>
          <w:rFonts w:ascii="Times New Roman" w:hAnsi="Times New Roman" w:cs="Times New Roman"/>
          <w:sz w:val="24"/>
          <w:szCs w:val="24"/>
          <w:lang w:val="en-US"/>
        </w:rPr>
        <w:t xml:space="preserve"> In this section, we are not considering the many creative and often successful programs currently in operation in many European countries (and perhaps elsewhere).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45A95"/>
    <w:multiLevelType w:val="hybridMultilevel"/>
    <w:tmpl w:val="55226A4A"/>
    <w:lvl w:ilvl="0" w:tplc="ED30E7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3A6550"/>
    <w:multiLevelType w:val="hybridMultilevel"/>
    <w:tmpl w:val="55226A4A"/>
    <w:lvl w:ilvl="0" w:tplc="ED30E7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1769E9"/>
    <w:multiLevelType w:val="hybridMultilevel"/>
    <w:tmpl w:val="55226A4A"/>
    <w:lvl w:ilvl="0" w:tplc="ED30E7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CF5045"/>
    <w:multiLevelType w:val="hybridMultilevel"/>
    <w:tmpl w:val="5ACE1AC6"/>
    <w:lvl w:ilvl="0" w:tplc="99EEA7EA">
      <w:start w:val="1"/>
      <w:numFmt w:val="decimal"/>
      <w:lvlText w:val="%1."/>
      <w:lvlJc w:val="left"/>
      <w:pPr>
        <w:ind w:left="456" w:hanging="432"/>
      </w:pPr>
      <w:rPr>
        <w:rFonts w:hint="default"/>
      </w:rPr>
    </w:lvl>
    <w:lvl w:ilvl="1" w:tplc="080A0019" w:tentative="1">
      <w:start w:val="1"/>
      <w:numFmt w:val="lowerLetter"/>
      <w:lvlText w:val="%2."/>
      <w:lvlJc w:val="left"/>
      <w:pPr>
        <w:ind w:left="1104" w:hanging="360"/>
      </w:pPr>
    </w:lvl>
    <w:lvl w:ilvl="2" w:tplc="080A001B" w:tentative="1">
      <w:start w:val="1"/>
      <w:numFmt w:val="lowerRoman"/>
      <w:lvlText w:val="%3."/>
      <w:lvlJc w:val="right"/>
      <w:pPr>
        <w:ind w:left="1824" w:hanging="180"/>
      </w:pPr>
    </w:lvl>
    <w:lvl w:ilvl="3" w:tplc="080A000F" w:tentative="1">
      <w:start w:val="1"/>
      <w:numFmt w:val="decimal"/>
      <w:lvlText w:val="%4."/>
      <w:lvlJc w:val="left"/>
      <w:pPr>
        <w:ind w:left="2544" w:hanging="360"/>
      </w:pPr>
    </w:lvl>
    <w:lvl w:ilvl="4" w:tplc="080A0019" w:tentative="1">
      <w:start w:val="1"/>
      <w:numFmt w:val="lowerLetter"/>
      <w:lvlText w:val="%5."/>
      <w:lvlJc w:val="left"/>
      <w:pPr>
        <w:ind w:left="3264" w:hanging="360"/>
      </w:pPr>
    </w:lvl>
    <w:lvl w:ilvl="5" w:tplc="080A001B" w:tentative="1">
      <w:start w:val="1"/>
      <w:numFmt w:val="lowerRoman"/>
      <w:lvlText w:val="%6."/>
      <w:lvlJc w:val="right"/>
      <w:pPr>
        <w:ind w:left="3984" w:hanging="180"/>
      </w:pPr>
    </w:lvl>
    <w:lvl w:ilvl="6" w:tplc="080A000F" w:tentative="1">
      <w:start w:val="1"/>
      <w:numFmt w:val="decimal"/>
      <w:lvlText w:val="%7."/>
      <w:lvlJc w:val="left"/>
      <w:pPr>
        <w:ind w:left="4704" w:hanging="360"/>
      </w:pPr>
    </w:lvl>
    <w:lvl w:ilvl="7" w:tplc="080A0019" w:tentative="1">
      <w:start w:val="1"/>
      <w:numFmt w:val="lowerLetter"/>
      <w:lvlText w:val="%8."/>
      <w:lvlJc w:val="left"/>
      <w:pPr>
        <w:ind w:left="5424" w:hanging="360"/>
      </w:pPr>
    </w:lvl>
    <w:lvl w:ilvl="8" w:tplc="080A001B" w:tentative="1">
      <w:start w:val="1"/>
      <w:numFmt w:val="lowerRoman"/>
      <w:lvlText w:val="%9."/>
      <w:lvlJc w:val="right"/>
      <w:pPr>
        <w:ind w:left="6144" w:hanging="180"/>
      </w:pPr>
    </w:lvl>
  </w:abstractNum>
  <w:abstractNum w:abstractNumId="4" w15:restartNumberingAfterBreak="0">
    <w:nsid w:val="38BA772E"/>
    <w:multiLevelType w:val="hybridMultilevel"/>
    <w:tmpl w:val="55226A4A"/>
    <w:lvl w:ilvl="0" w:tplc="ED30E7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B00E55"/>
    <w:multiLevelType w:val="hybridMultilevel"/>
    <w:tmpl w:val="55226A4A"/>
    <w:lvl w:ilvl="0" w:tplc="ED30E7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500"/>
    <w:rsid w:val="00034D20"/>
    <w:rsid w:val="00035D8C"/>
    <w:rsid w:val="00064B7A"/>
    <w:rsid w:val="000C0500"/>
    <w:rsid w:val="000F24E8"/>
    <w:rsid w:val="00103EB9"/>
    <w:rsid w:val="00116073"/>
    <w:rsid w:val="00167205"/>
    <w:rsid w:val="001A5031"/>
    <w:rsid w:val="001A60A5"/>
    <w:rsid w:val="001C0583"/>
    <w:rsid w:val="001F1AC3"/>
    <w:rsid w:val="001F43CB"/>
    <w:rsid w:val="00212CBB"/>
    <w:rsid w:val="00216743"/>
    <w:rsid w:val="00224016"/>
    <w:rsid w:val="00225B16"/>
    <w:rsid w:val="00230E0D"/>
    <w:rsid w:val="0024384F"/>
    <w:rsid w:val="002626BD"/>
    <w:rsid w:val="002742F5"/>
    <w:rsid w:val="002B4FC4"/>
    <w:rsid w:val="002D7897"/>
    <w:rsid w:val="0030089E"/>
    <w:rsid w:val="003148DC"/>
    <w:rsid w:val="003324FD"/>
    <w:rsid w:val="0035311C"/>
    <w:rsid w:val="003B2A3D"/>
    <w:rsid w:val="003E7647"/>
    <w:rsid w:val="00404183"/>
    <w:rsid w:val="00427710"/>
    <w:rsid w:val="004327F7"/>
    <w:rsid w:val="00441FCE"/>
    <w:rsid w:val="004430D7"/>
    <w:rsid w:val="004766EE"/>
    <w:rsid w:val="004A139F"/>
    <w:rsid w:val="004E21F1"/>
    <w:rsid w:val="00531DBC"/>
    <w:rsid w:val="0054611B"/>
    <w:rsid w:val="00551AC4"/>
    <w:rsid w:val="00596984"/>
    <w:rsid w:val="005A3441"/>
    <w:rsid w:val="005F6838"/>
    <w:rsid w:val="0060177A"/>
    <w:rsid w:val="006C485A"/>
    <w:rsid w:val="006D149D"/>
    <w:rsid w:val="006D4F03"/>
    <w:rsid w:val="006E6BCE"/>
    <w:rsid w:val="006F514F"/>
    <w:rsid w:val="007251AC"/>
    <w:rsid w:val="007B050D"/>
    <w:rsid w:val="007F61AF"/>
    <w:rsid w:val="008148D6"/>
    <w:rsid w:val="008314CA"/>
    <w:rsid w:val="008341FF"/>
    <w:rsid w:val="00835F47"/>
    <w:rsid w:val="0086781C"/>
    <w:rsid w:val="008C5FA9"/>
    <w:rsid w:val="008D4FE2"/>
    <w:rsid w:val="008E5D9E"/>
    <w:rsid w:val="009726C4"/>
    <w:rsid w:val="00977280"/>
    <w:rsid w:val="009B0DCB"/>
    <w:rsid w:val="00A629B1"/>
    <w:rsid w:val="00A836EC"/>
    <w:rsid w:val="00A87567"/>
    <w:rsid w:val="00AA2C4B"/>
    <w:rsid w:val="00AD692E"/>
    <w:rsid w:val="00AF0C57"/>
    <w:rsid w:val="00B35C47"/>
    <w:rsid w:val="00B517C3"/>
    <w:rsid w:val="00BC35D1"/>
    <w:rsid w:val="00BC7082"/>
    <w:rsid w:val="00BD1259"/>
    <w:rsid w:val="00BD3136"/>
    <w:rsid w:val="00BD4B08"/>
    <w:rsid w:val="00C00E27"/>
    <w:rsid w:val="00C21239"/>
    <w:rsid w:val="00C233A4"/>
    <w:rsid w:val="00C57DB6"/>
    <w:rsid w:val="00CA1E95"/>
    <w:rsid w:val="00CA7B87"/>
    <w:rsid w:val="00D35280"/>
    <w:rsid w:val="00D43253"/>
    <w:rsid w:val="00D471EF"/>
    <w:rsid w:val="00D6639E"/>
    <w:rsid w:val="00D728A6"/>
    <w:rsid w:val="00DA60E4"/>
    <w:rsid w:val="00DB52FB"/>
    <w:rsid w:val="00DB7816"/>
    <w:rsid w:val="00DC173B"/>
    <w:rsid w:val="00DD7671"/>
    <w:rsid w:val="00DF7689"/>
    <w:rsid w:val="00E06552"/>
    <w:rsid w:val="00E81683"/>
    <w:rsid w:val="00EA1299"/>
    <w:rsid w:val="00EB1A7F"/>
    <w:rsid w:val="00F3151A"/>
    <w:rsid w:val="00F32A30"/>
    <w:rsid w:val="00FC0B07"/>
    <w:rsid w:val="00FE6B8F"/>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B76B01-33A1-45A3-952C-D15635059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9726C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C05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0500"/>
    <w:rPr>
      <w:sz w:val="20"/>
      <w:szCs w:val="20"/>
    </w:rPr>
  </w:style>
  <w:style w:type="character" w:styleId="FootnoteReference">
    <w:name w:val="footnote reference"/>
    <w:basedOn w:val="DefaultParagraphFont"/>
    <w:uiPriority w:val="99"/>
    <w:semiHidden/>
    <w:unhideWhenUsed/>
    <w:rsid w:val="000C0500"/>
    <w:rPr>
      <w:vertAlign w:val="superscript"/>
    </w:rPr>
  </w:style>
  <w:style w:type="paragraph" w:customStyle="1" w:styleId="Default">
    <w:name w:val="Default"/>
    <w:rsid w:val="004327F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5311C"/>
    <w:pPr>
      <w:ind w:left="720"/>
      <w:contextualSpacing/>
    </w:pPr>
  </w:style>
  <w:style w:type="character" w:styleId="Strong">
    <w:name w:val="Strong"/>
    <w:basedOn w:val="DefaultParagraphFont"/>
    <w:uiPriority w:val="22"/>
    <w:qFormat/>
    <w:rsid w:val="009B0DCB"/>
    <w:rPr>
      <w:b/>
      <w:bCs/>
    </w:rPr>
  </w:style>
  <w:style w:type="character" w:customStyle="1" w:styleId="apple-converted-space">
    <w:name w:val="apple-converted-space"/>
    <w:basedOn w:val="DefaultParagraphFont"/>
    <w:rsid w:val="009B0DCB"/>
  </w:style>
  <w:style w:type="character" w:customStyle="1" w:styleId="Heading3Char">
    <w:name w:val="Heading 3 Char"/>
    <w:basedOn w:val="DefaultParagraphFont"/>
    <w:link w:val="Heading3"/>
    <w:uiPriority w:val="9"/>
    <w:rsid w:val="009726C4"/>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5F6838"/>
    <w:rPr>
      <w:color w:val="0563C1" w:themeColor="hyperlink"/>
      <w:u w:val="single"/>
    </w:rPr>
  </w:style>
  <w:style w:type="paragraph" w:styleId="NormalWeb">
    <w:name w:val="Normal (Web)"/>
    <w:basedOn w:val="Normal"/>
    <w:uiPriority w:val="99"/>
    <w:unhideWhenUsed/>
    <w:rsid w:val="00441FC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FollowedHyperlink">
    <w:name w:val="FollowedHyperlink"/>
    <w:basedOn w:val="DefaultParagraphFont"/>
    <w:uiPriority w:val="99"/>
    <w:semiHidden/>
    <w:unhideWhenUsed/>
    <w:rsid w:val="001F1AC3"/>
    <w:rPr>
      <w:color w:val="954F72" w:themeColor="followedHyperlink"/>
      <w:u w:val="single"/>
    </w:rPr>
  </w:style>
  <w:style w:type="character" w:styleId="Emphasis">
    <w:name w:val="Emphasis"/>
    <w:basedOn w:val="DefaultParagraphFont"/>
    <w:uiPriority w:val="20"/>
    <w:qFormat/>
    <w:rsid w:val="00F3151A"/>
    <w:rPr>
      <w:i/>
      <w:iCs/>
    </w:rPr>
  </w:style>
  <w:style w:type="character" w:styleId="HTMLCite">
    <w:name w:val="HTML Cite"/>
    <w:basedOn w:val="DefaultParagraphFont"/>
    <w:uiPriority w:val="99"/>
    <w:semiHidden/>
    <w:unhideWhenUsed/>
    <w:rsid w:val="00F315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292736">
      <w:bodyDiv w:val="1"/>
      <w:marLeft w:val="0"/>
      <w:marRight w:val="0"/>
      <w:marTop w:val="0"/>
      <w:marBottom w:val="0"/>
      <w:divBdr>
        <w:top w:val="none" w:sz="0" w:space="0" w:color="auto"/>
        <w:left w:val="none" w:sz="0" w:space="0" w:color="auto"/>
        <w:bottom w:val="none" w:sz="0" w:space="0" w:color="auto"/>
        <w:right w:val="none" w:sz="0" w:space="0" w:color="auto"/>
      </w:divBdr>
    </w:div>
    <w:div w:id="93271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eleni.org/IMG/pdf/31Mar2007NyeleniSynthesisReport-en.pdf" TargetMode="External"/><Relationship Id="rId13" Type="http://schemas.openxmlformats.org/officeDocument/2006/relationships/hyperlink" Target="http://www.fao.org/docrep/005/y4671e/y4671e06.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jolt.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yeleni.org/spip.php?page=NWrub.en&amp;id_rubrique=1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onomist.com/node/18648855" TargetMode="External"/><Relationship Id="rId5" Type="http://schemas.openxmlformats.org/officeDocument/2006/relationships/webSettings" Target="webSettings.xml"/><Relationship Id="rId15" Type="http://schemas.openxmlformats.org/officeDocument/2006/relationships/hyperlink" Target="http://www.countercurrents.org/2016/11/03/the-search-for-radical-alternatives-key-elements-and-principles/" TargetMode="External"/><Relationship Id="rId10" Type="http://schemas.openxmlformats.org/officeDocument/2006/relationships/hyperlink" Target="http://www.federationsoutherncoop.com/files/home/page/fschistory/mission.htm" TargetMode="External"/><Relationship Id="rId4" Type="http://schemas.openxmlformats.org/officeDocument/2006/relationships/settings" Target="settings.xml"/><Relationship Id="rId9" Type="http://schemas.openxmlformats.org/officeDocument/2006/relationships/hyperlink" Target="http://usfoodsovereigntyalliance.org/announcing-2016-food-sovereignty-prize-honorees/" TargetMode="External"/><Relationship Id="rId14" Type="http://schemas.openxmlformats.org/officeDocument/2006/relationships/hyperlink" Target="http://www.interfacejournal.net/wordpress/wp-content/uploads/2014/06/Interface-6-1-Hammond.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indianlaw.org/sites/default/files/ADRIP%201-17-17.pdf" TargetMode="External"/><Relationship Id="rId2" Type="http://schemas.openxmlformats.org/officeDocument/2006/relationships/hyperlink" Target="http://undesadspd.org/indigenouspeoples/declarationontherightsofindigenouspeoples.aspx" TargetMode="External"/><Relationship Id="rId1" Type="http://schemas.openxmlformats.org/officeDocument/2006/relationships/hyperlink" Target="http://www.ilo.org/dyn/normlex/en/f?p=NORMLEXPUB:12100:0::NO::P12100_INSTRUMENT_ID:312314" TargetMode="External"/><Relationship Id="rId4" Type="http://schemas.openxmlformats.org/officeDocument/2006/relationships/hyperlink" Target="http://www.undp.org/content/undp/en/home/sustainable-development-goals/goal-2-zero-hunger.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0548F-D639-43A6-9250-97AD50AE5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7867</Words>
  <Characters>44846</Characters>
  <Application>Microsoft Office Word</Application>
  <DocSecurity>0</DocSecurity>
  <Lines>373</Lines>
  <Paragraphs>105</Paragraphs>
  <ScaleCrop>false</ScaleCrop>
  <HeadingPairs>
    <vt:vector size="6" baseType="variant">
      <vt:variant>
        <vt:lpstr>Title</vt:lpstr>
      </vt:variant>
      <vt:variant>
        <vt:i4>1</vt:i4>
      </vt:variant>
      <vt:variant>
        <vt:lpstr>Título</vt:lpstr>
      </vt:variant>
      <vt:variant>
        <vt:i4>1</vt:i4>
      </vt:variant>
      <vt:variant>
        <vt:lpstr>Títulos</vt:lpstr>
      </vt:variant>
      <vt:variant>
        <vt:i4>1</vt:i4>
      </vt:variant>
    </vt:vector>
  </HeadingPairs>
  <TitlesOfParts>
    <vt:vector size="3" baseType="lpstr">
      <vt:lpstr/>
      <vt:lpstr/>
      <vt:lpstr>        The Economist 2011 “When others are grabbing their land: The surge in land deals</vt:lpstr>
    </vt:vector>
  </TitlesOfParts>
  <Company/>
  <LinksUpToDate>false</LinksUpToDate>
  <CharactersWithSpaces>52608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Barkin</dc:creator>
  <cp:keywords/>
  <dc:description/>
  <cp:lastModifiedBy>KC Lau</cp:lastModifiedBy>
  <cp:revision>2</cp:revision>
  <dcterms:created xsi:type="dcterms:W3CDTF">2017-09-28T06:10:00Z</dcterms:created>
  <dcterms:modified xsi:type="dcterms:W3CDTF">2017-09-28T06:10:00Z</dcterms:modified>
</cp:coreProperties>
</file>