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23" w:rsidRPr="008A6951" w:rsidRDefault="00940D0E" w:rsidP="00EA689F">
      <w:pPr>
        <w:pStyle w:val="Ttulo1"/>
        <w:rPr>
          <w:b/>
        </w:rPr>
      </w:pPr>
      <w:r w:rsidRPr="008A6951">
        <w:rPr>
          <w:b/>
        </w:rPr>
        <w:t xml:space="preserve">La </w:t>
      </w:r>
      <w:r w:rsidR="001C0398" w:rsidRPr="008A6951">
        <w:rPr>
          <w:b/>
        </w:rPr>
        <w:t>vía</w:t>
      </w:r>
      <w:r w:rsidRPr="008A6951">
        <w:rPr>
          <w:b/>
        </w:rPr>
        <w:t xml:space="preserve"> comunal en Venezuela</w:t>
      </w:r>
    </w:p>
    <w:p w:rsidR="00A76C0B" w:rsidRDefault="00940D0E" w:rsidP="008A63CD">
      <w:pPr>
        <w:spacing w:after="0"/>
      </w:pPr>
      <w:r w:rsidRPr="00940D0E">
        <w:t>R</w:t>
      </w:r>
      <w:r w:rsidR="008A63CD">
        <w:t>ecorrido, potencias y tensiones</w:t>
      </w:r>
    </w:p>
    <w:p w:rsidR="008A63CD" w:rsidRDefault="008A63CD" w:rsidP="008A63CD">
      <w:pPr>
        <w:spacing w:after="0"/>
        <w:jc w:val="right"/>
      </w:pPr>
      <w:r>
        <w:t>Por Hernán Vargas</w:t>
      </w:r>
      <w:r>
        <w:rPr>
          <w:rStyle w:val="Refdenotaalpie"/>
        </w:rPr>
        <w:footnoteReference w:id="1"/>
      </w:r>
    </w:p>
    <w:p w:rsidR="008A63CD" w:rsidRDefault="008A63CD" w:rsidP="008A63CD">
      <w:pPr>
        <w:spacing w:after="0"/>
        <w:jc w:val="right"/>
      </w:pPr>
      <w:r>
        <w:t>Junio 2019</w:t>
      </w:r>
    </w:p>
    <w:p w:rsidR="008A63CD" w:rsidRDefault="008A63CD" w:rsidP="00FA2710">
      <w:pPr>
        <w:pStyle w:val="Ttulo2"/>
      </w:pPr>
    </w:p>
    <w:p w:rsidR="00A76C0B" w:rsidRPr="008A6951" w:rsidRDefault="00E60F44" w:rsidP="00FA2710">
      <w:pPr>
        <w:pStyle w:val="Ttulo2"/>
        <w:rPr>
          <w:b/>
        </w:rPr>
      </w:pPr>
      <w:r w:rsidRPr="008A6951">
        <w:rPr>
          <w:b/>
        </w:rPr>
        <w:t xml:space="preserve">Introducción: </w:t>
      </w:r>
      <w:r w:rsidR="003A7422" w:rsidRPr="008A6951">
        <w:rPr>
          <w:b/>
        </w:rPr>
        <w:t>reinven</w:t>
      </w:r>
      <w:r w:rsidR="005F5C7E" w:rsidRPr="008A6951">
        <w:rPr>
          <w:b/>
        </w:rPr>
        <w:t>ción de la democracia</w:t>
      </w:r>
      <w:r w:rsidR="00A76C0B" w:rsidRPr="008A6951">
        <w:rPr>
          <w:b/>
        </w:rPr>
        <w:t xml:space="preserve"> en la Revolución Bolivariana</w:t>
      </w:r>
    </w:p>
    <w:p w:rsidR="00467928" w:rsidRDefault="000373A4">
      <w:r>
        <w:t xml:space="preserve">Un autor colombiano, William Ospina, después de la muerte de Hugo Chávez planteó que a pesar de que </w:t>
      </w:r>
      <w:r w:rsidR="0002467B">
        <w:t xml:space="preserve">este </w:t>
      </w:r>
      <w:r>
        <w:t>era referenciado como padre d</w:t>
      </w:r>
      <w:r w:rsidR="0002467B">
        <w:t xml:space="preserve">el socialismo del siglo XXI, </w:t>
      </w:r>
      <w:r>
        <w:t>consideraba que realmente era padre de la democracia del siglo XXI</w:t>
      </w:r>
      <w:r w:rsidR="008573E9">
        <w:rPr>
          <w:rStyle w:val="Refdenotaalpie"/>
        </w:rPr>
        <w:footnoteReference w:id="2"/>
      </w:r>
      <w:r w:rsidR="0002467B">
        <w:t>. C</w:t>
      </w:r>
      <w:r>
        <w:t xml:space="preserve">iertamente la Revolución Bolivariana </w:t>
      </w:r>
      <w:r w:rsidR="00E70E50">
        <w:t xml:space="preserve">(RB) </w:t>
      </w:r>
      <w:r>
        <w:t xml:space="preserve">significó un proceso de refundación política </w:t>
      </w:r>
      <w:r w:rsidR="0002467B">
        <w:t xml:space="preserve">basada en una </w:t>
      </w:r>
      <w:r w:rsidR="002B1E23">
        <w:t xml:space="preserve">tesis: la democracia participativa y protagónica donde la soberanía reside </w:t>
      </w:r>
      <w:r w:rsidR="00467928">
        <w:t xml:space="preserve">intransferiblemente </w:t>
      </w:r>
      <w:r w:rsidR="002B1E23">
        <w:t>en el pueblo</w:t>
      </w:r>
      <w:r w:rsidR="00467928">
        <w:t xml:space="preserve"> quien la ejerce de manera directa mediante un conjunto de mecanismos establecidos en el marco legal nacional y que ha venido cambiando </w:t>
      </w:r>
      <w:r w:rsidR="0002467B">
        <w:t>de manera dinámica</w:t>
      </w:r>
      <w:r w:rsidR="00467928">
        <w:t xml:space="preserve">. </w:t>
      </w:r>
      <w:r w:rsidR="00467928">
        <w:rPr>
          <w:rStyle w:val="Refdenotaalpie"/>
        </w:rPr>
        <w:footnoteReference w:id="3"/>
      </w:r>
    </w:p>
    <w:p w:rsidR="00467928" w:rsidRDefault="0002467B">
      <w:r>
        <w:t>Esta</w:t>
      </w:r>
      <w:r w:rsidR="00467928">
        <w:t xml:space="preserve"> ha sido la base</w:t>
      </w:r>
      <w:r w:rsidR="000373A4">
        <w:t xml:space="preserve"> para la instrumentación de un nuevo modo de redistribución de la renta petrolera </w:t>
      </w:r>
      <w:r>
        <w:t>para el impulso de</w:t>
      </w:r>
      <w:r w:rsidR="001701F4">
        <w:t xml:space="preserve"> un proyecto nacional centrado en cinco grandes objetivos históricos: la independencia nacional, el socialismo, el desarrollo de las fuerzas productivas, el impulso de un mundo multicéntrico y plurip</w:t>
      </w:r>
      <w:r w:rsidR="00467928">
        <w:t xml:space="preserve">olar y la salvación de la vida en </w:t>
      </w:r>
      <w:r w:rsidR="001701F4">
        <w:t>el planeta</w:t>
      </w:r>
      <w:r w:rsidR="00467928">
        <w:t>,</w:t>
      </w:r>
      <w:r w:rsidR="001701F4">
        <w:t xml:space="preserve"> de un sistema que lo pone en riesgo inminente.</w:t>
      </w:r>
      <w:r w:rsidR="00467928">
        <w:t xml:space="preserve"> </w:t>
      </w:r>
      <w:r>
        <w:t>Ese es el</w:t>
      </w:r>
      <w:r w:rsidR="009D29B7">
        <w:t xml:space="preserve"> p</w:t>
      </w:r>
      <w:r>
        <w:t xml:space="preserve">royecto validado por </w:t>
      </w:r>
      <w:r w:rsidR="009D29B7">
        <w:t>la mayoría de la población al elegir a Hugo Chávez en su momento y posteriormente a Nicolás Maduro</w:t>
      </w:r>
      <w:r w:rsidR="00467928">
        <w:t>.</w:t>
      </w:r>
    </w:p>
    <w:p w:rsidR="00C35D3D" w:rsidRDefault="0002467B">
      <w:r>
        <w:t>S</w:t>
      </w:r>
      <w:r w:rsidR="00863658">
        <w:t>uscribimos la idea de que Hugo Chávez fue padre de la democracia del siglo XXI, por</w:t>
      </w:r>
      <w:r>
        <w:t>que por</w:t>
      </w:r>
      <w:r w:rsidR="00863658">
        <w:t xml:space="preserve"> un lado cuestionamos las demo</w:t>
      </w:r>
      <w:r>
        <w:t>cracias realmente existentes de occidente,</w:t>
      </w:r>
      <w:r w:rsidR="00863658">
        <w:t xml:space="preserve"> pero además consideramos que en Venezuela los últimos veinte años han sido de reinvención de la demo</w:t>
      </w:r>
      <w:r>
        <w:t>cracia.</w:t>
      </w:r>
      <w:r w:rsidR="00863658">
        <w:t xml:space="preserve"> </w:t>
      </w:r>
      <w:r>
        <w:t>D</w:t>
      </w:r>
      <w:r w:rsidR="00863658">
        <w:t>ensifica</w:t>
      </w:r>
      <w:r w:rsidR="00C35D3D">
        <w:t>n</w:t>
      </w:r>
      <w:r w:rsidR="00863658">
        <w:t>do ciertas bases de la d</w:t>
      </w:r>
      <w:r>
        <w:t>emocracia para</w:t>
      </w:r>
      <w:r w:rsidR="00863658">
        <w:t xml:space="preserve"> el reposicionamiento de la política como </w:t>
      </w:r>
      <w:r w:rsidR="002B71FC">
        <w:t>interés</w:t>
      </w:r>
      <w:r w:rsidR="00863658">
        <w:t xml:space="preserve"> de mayorías: </w:t>
      </w:r>
    </w:p>
    <w:p w:rsidR="002649E8" w:rsidRDefault="00C35D3D" w:rsidP="00C35D3D">
      <w:pPr>
        <w:pStyle w:val="Prrafodelista"/>
        <w:numPr>
          <w:ilvl w:val="0"/>
          <w:numId w:val="6"/>
        </w:numPr>
      </w:pPr>
      <w:r>
        <w:t>La masificación de la información política por vía de los medios masivos de difu</w:t>
      </w:r>
      <w:r w:rsidR="000330F8">
        <w:t xml:space="preserve">sión: </w:t>
      </w:r>
      <w:r>
        <w:t>el presupuesto público, la aprobación de proyectos, la explicación de las políticas y programas de gobierno, la evaluación de la gestión, las orientaciones centrales en el marco de estos programas, el análisis de la situación internacional y</w:t>
      </w:r>
      <w:r w:rsidR="000330F8">
        <w:t xml:space="preserve"> las posturas de gobierno en es</w:t>
      </w:r>
      <w:r>
        <w:t>e contexto</w:t>
      </w:r>
      <w:r w:rsidR="000330F8">
        <w:t>;</w:t>
      </w:r>
      <w:r>
        <w:t xml:space="preserve"> fueron algunas de los temas</w:t>
      </w:r>
      <w:r w:rsidR="000330F8">
        <w:t xml:space="preserve"> que se instalaron en la cotidianidad de la población. Desarrollando</w:t>
      </w:r>
      <w:r>
        <w:t xml:space="preserve"> una cultura de información y discusión permanente s</w:t>
      </w:r>
      <w:r w:rsidR="000330F8">
        <w:t>obre el futuro del país, generando</w:t>
      </w:r>
      <w:r>
        <w:t xml:space="preserve"> </w:t>
      </w:r>
      <w:r w:rsidR="002649E8">
        <w:t>una politización masiva</w:t>
      </w:r>
      <w:r w:rsidR="000330F8">
        <w:t xml:space="preserve"> y una polarización al respecto</w:t>
      </w:r>
      <w:r w:rsidR="002649E8">
        <w:t>.</w:t>
      </w:r>
    </w:p>
    <w:p w:rsidR="003F29B2" w:rsidRDefault="002649E8" w:rsidP="00FE3E2B">
      <w:pPr>
        <w:pStyle w:val="Prrafodelista"/>
        <w:numPr>
          <w:ilvl w:val="0"/>
          <w:numId w:val="6"/>
        </w:numPr>
      </w:pPr>
      <w:r>
        <w:t>La democratización y dinamización de p</w:t>
      </w:r>
      <w:r w:rsidR="000330F8">
        <w:t>rocesos electorales supuso</w:t>
      </w:r>
      <w:r>
        <w:t xml:space="preserve"> la masificación de centros electorales en todas</w:t>
      </w:r>
      <w:r w:rsidR="009F2354">
        <w:t xml:space="preserve"> las zonas del país, con</w:t>
      </w:r>
      <w:r>
        <w:t xml:space="preserve"> nuevos centros en las comunidades más empo</w:t>
      </w:r>
      <w:r w:rsidR="000330F8">
        <w:t>brecidas y excluidas</w:t>
      </w:r>
      <w:r>
        <w:t xml:space="preserve">, </w:t>
      </w:r>
      <w:r w:rsidR="000330F8">
        <w:t>hasta</w:t>
      </w:r>
      <w:r>
        <w:t xml:space="preserve"> del derecho al </w:t>
      </w:r>
      <w:r w:rsidR="000330F8">
        <w:t>voto. Aparte de la inclusión geográfica también se ampliaron los</w:t>
      </w:r>
      <w:r>
        <w:t xml:space="preserve"> servicios de ciudadanía,</w:t>
      </w:r>
      <w:r w:rsidR="000330F8">
        <w:t xml:space="preserve"> ya que muchos</w:t>
      </w:r>
      <w:r>
        <w:t xml:space="preserve"> no t</w:t>
      </w:r>
      <w:r w:rsidR="000330F8">
        <w:t>enían la identificación</w:t>
      </w:r>
      <w:r>
        <w:t xml:space="preserve"> ni </w:t>
      </w:r>
      <w:r>
        <w:lastRenderedPageBreak/>
        <w:t>formaban parte del registro electoral nacional.</w:t>
      </w:r>
      <w:r w:rsidR="00E150E8">
        <w:t xml:space="preserve"> Digamos que se adecuo la infraestructura para instalar </w:t>
      </w:r>
      <w:r w:rsidR="009F2354">
        <w:t>una vigorosa cultura de elección y consulta a la voluntad de la mayoría.</w:t>
      </w:r>
      <w:r w:rsidR="0098567B">
        <w:t xml:space="preserve"> </w:t>
      </w:r>
    </w:p>
    <w:p w:rsidR="009F2354" w:rsidRDefault="009F2354" w:rsidP="00FE3E2B">
      <w:pPr>
        <w:pStyle w:val="Prrafodelista"/>
        <w:numPr>
          <w:ilvl w:val="0"/>
          <w:numId w:val="6"/>
        </w:numPr>
      </w:pPr>
      <w:r>
        <w:t>La pl</w:t>
      </w:r>
      <w:r w:rsidR="00E150E8">
        <w:t xml:space="preserve">anificación se convirtió en </w:t>
      </w:r>
      <w:r>
        <w:t>línea de movilización</w:t>
      </w:r>
      <w:r w:rsidR="00E150E8">
        <w:t xml:space="preserve"> de masas</w:t>
      </w:r>
      <w:r>
        <w:t xml:space="preserve"> en la medida en que</w:t>
      </w:r>
      <w:r w:rsidR="004B092B">
        <w:t xml:space="preserve"> </w:t>
      </w:r>
      <w:r>
        <w:t>se</w:t>
      </w:r>
      <w:r w:rsidR="00E150E8">
        <w:t xml:space="preserve"> desarrollaron programas</w:t>
      </w:r>
      <w:r>
        <w:t xml:space="preserve"> de </w:t>
      </w:r>
      <w:r w:rsidR="006F583F">
        <w:t>socialización</w:t>
      </w:r>
      <w:r>
        <w:t xml:space="preserve"> y concientización sobre el plan de desarro</w:t>
      </w:r>
      <w:r w:rsidR="00E150E8">
        <w:t>llo de la nación (PDN). Y</w:t>
      </w:r>
      <w:r>
        <w:t xml:space="preserve"> a partir de 201</w:t>
      </w:r>
      <w:r w:rsidR="00E150E8">
        <w:t>2 el PDN</w:t>
      </w:r>
      <w:r>
        <w:t xml:space="preserve"> se hiz</w:t>
      </w:r>
      <w:r w:rsidR="004B092B">
        <w:t>o</w:t>
      </w:r>
      <w:r w:rsidR="00E150E8">
        <w:t xml:space="preserve"> parte de la campañ</w:t>
      </w:r>
      <w:r>
        <w:t>a electoral</w:t>
      </w:r>
      <w:r w:rsidR="00511D4F">
        <w:rPr>
          <w:rStyle w:val="Refdenotaalpie"/>
        </w:rPr>
        <w:footnoteReference w:id="4"/>
      </w:r>
      <w:r w:rsidR="00E150E8">
        <w:t xml:space="preserve">, habilitando un periodo de </w:t>
      </w:r>
      <w:r>
        <w:t xml:space="preserve">debate y </w:t>
      </w:r>
      <w:r w:rsidR="00E150E8">
        <w:t>recolección de aportes</w:t>
      </w:r>
      <w:r>
        <w:t>. Luego ten</w:t>
      </w:r>
      <w:r w:rsidR="004B092B">
        <w:t xml:space="preserve">emos referentes </w:t>
      </w:r>
      <w:r>
        <w:t>como los presupuestos participativos a nivel local y regional, así como la progresiva inclusión de planes comunitarios y comunales</w:t>
      </w:r>
      <w:r w:rsidR="00E150E8">
        <w:rPr>
          <w:rStyle w:val="Refdenotaalpie"/>
        </w:rPr>
        <w:footnoteReference w:id="5"/>
      </w:r>
      <w:r>
        <w:t xml:space="preserve"> como </w:t>
      </w:r>
      <w:r w:rsidR="00E150E8">
        <w:t>pauta para la disputa de parte del presupuesto público</w:t>
      </w:r>
      <w:r>
        <w:t>.</w:t>
      </w:r>
      <w:r w:rsidR="0098567B">
        <w:t xml:space="preserve"> </w:t>
      </w:r>
    </w:p>
    <w:p w:rsidR="002B1E23" w:rsidRDefault="006F583F" w:rsidP="00C35D3D">
      <w:pPr>
        <w:pStyle w:val="Prrafodelista"/>
        <w:numPr>
          <w:ilvl w:val="0"/>
          <w:numId w:val="6"/>
        </w:numPr>
      </w:pPr>
      <w:r>
        <w:t>La organización y movilización popular, aunque gu</w:t>
      </w:r>
      <w:r w:rsidR="004B092B">
        <w:t>arda relación,</w:t>
      </w:r>
      <w:r>
        <w:t xml:space="preserve"> es una base democrática con dimensiones propias y ex</w:t>
      </w:r>
      <w:r w:rsidR="004B092B">
        <w:t>clusivas. Hemos tenido un recorrido histórico</w:t>
      </w:r>
      <w:r>
        <w:t xml:space="preserve"> marcado por una enorme diversidad de formas organizativas con participación de amplios sectores de la población en distintas áreas</w:t>
      </w:r>
      <w:r w:rsidR="002649E8">
        <w:t xml:space="preserve"> </w:t>
      </w:r>
      <w:r>
        <w:t xml:space="preserve">con el objetivo general </w:t>
      </w:r>
      <w:r w:rsidR="004B092B">
        <w:t xml:space="preserve">de avanzar en </w:t>
      </w:r>
      <w:r>
        <w:t>el proyecto nacion</w:t>
      </w:r>
      <w:r w:rsidR="004B092B">
        <w:t>al. U</w:t>
      </w:r>
      <w:r>
        <w:t>n</w:t>
      </w:r>
      <w:r w:rsidR="004B092B">
        <w:t xml:space="preserve"> indicador grueso </w:t>
      </w:r>
      <w:r>
        <w:t>de este proceso</w:t>
      </w:r>
      <w:r w:rsidR="004B092B">
        <w:t>,</w:t>
      </w:r>
      <w:r>
        <w:t xml:space="preserve"> son 47946 Consejos Comunales </w:t>
      </w:r>
      <w:r w:rsidR="00E70E50">
        <w:t xml:space="preserve">(CC) </w:t>
      </w:r>
      <w:r>
        <w:t xml:space="preserve">conformados en zonas rurales, urbanas y periurbanas de </w:t>
      </w:r>
      <w:r w:rsidR="004B092B">
        <w:t xml:space="preserve">todos los estados del país, </w:t>
      </w:r>
      <w:r>
        <w:t>muchos de ellos agrupados en un nivel superior de autogobierno: 3115 comunas</w:t>
      </w:r>
      <w:r w:rsidR="003F29B2">
        <w:rPr>
          <w:rStyle w:val="Refdenotaalpie"/>
        </w:rPr>
        <w:footnoteReference w:id="6"/>
      </w:r>
      <w:r>
        <w:t>.</w:t>
      </w:r>
    </w:p>
    <w:p w:rsidR="006F583F" w:rsidRDefault="004B092B" w:rsidP="006F583F">
      <w:r>
        <w:t>Este</w:t>
      </w:r>
      <w:r w:rsidR="006F583F">
        <w:t xml:space="preserve"> inventario de re</w:t>
      </w:r>
      <w:r>
        <w:t>ferentes de</w:t>
      </w:r>
      <w:r w:rsidR="006F583F">
        <w:t xml:space="preserve"> densificación de la democracia en Venezuela tiene dos objetivos centrales, u</w:t>
      </w:r>
      <w:r w:rsidR="00515951">
        <w:t>no es ilustrar la concreción del principio de refundación política a través de la participac</w:t>
      </w:r>
      <w:r>
        <w:t xml:space="preserve">ión participativa y democrática. Y el otro, es </w:t>
      </w:r>
      <w:r w:rsidR="00515951">
        <w:t xml:space="preserve">dotarnos de una mirada panorámica de los distintos niveles de participación masiva en la política. Para efectos de este articulo hemos decidido centrarnos en la última base de esta reinvención de la democracia: la organización y la movilización popular, que creemos son la base </w:t>
      </w:r>
      <w:r w:rsidR="008865BF">
        <w:t>orgánica de la construcción de Poder P</w:t>
      </w:r>
      <w:r w:rsidR="00515951">
        <w:t>opular</w:t>
      </w:r>
      <w:r w:rsidR="008865BF">
        <w:t xml:space="preserve"> (PP)</w:t>
      </w:r>
      <w:r w:rsidR="00515951">
        <w:t>.</w:t>
      </w:r>
    </w:p>
    <w:p w:rsidR="0098567B" w:rsidRPr="00511D4F" w:rsidRDefault="008865BF">
      <w:r>
        <w:t>Al respecto queremos resaltar tres asunto</w:t>
      </w:r>
      <w:r w:rsidR="00515951">
        <w:t xml:space="preserve">s: </w:t>
      </w:r>
      <w:r w:rsidR="0098567B">
        <w:t xml:space="preserve">a) </w:t>
      </w:r>
      <w:r>
        <w:t xml:space="preserve">no ha sido un recorrido </w:t>
      </w:r>
      <w:r w:rsidR="00515951">
        <w:t>lineal sino más bien de altibajos en un contexto nacional e</w:t>
      </w:r>
      <w:r>
        <w:t xml:space="preserve"> internacional muy dinámico, por ello queremos hacer el esfuerzo de dibujar una</w:t>
      </w:r>
      <w:r w:rsidR="00210453">
        <w:t xml:space="preserve"> línea de tiempo</w:t>
      </w:r>
      <w:r w:rsidR="0098567B">
        <w:t>; b)</w:t>
      </w:r>
      <w:r>
        <w:t xml:space="preserve"> </w:t>
      </w:r>
      <w:r w:rsidR="00515951">
        <w:t xml:space="preserve">la instrumentación </w:t>
      </w:r>
      <w:r w:rsidR="00210453">
        <w:t>orgánica</w:t>
      </w:r>
      <w:r>
        <w:t xml:space="preserve"> de la participación del pueblo</w:t>
      </w:r>
      <w:r w:rsidR="00515951">
        <w:t xml:space="preserve"> genera acumulados</w:t>
      </w:r>
      <w:r w:rsidR="00210453">
        <w:t>, potencias en el seno de la RB que sin</w:t>
      </w:r>
      <w:r>
        <w:t xml:space="preserve"> duda han sido decisivos en </w:t>
      </w:r>
      <w:r w:rsidR="00210453">
        <w:t>coyun</w:t>
      </w:r>
      <w:r>
        <w:t>turas como el delicado momento</w:t>
      </w:r>
      <w:r w:rsidR="00210453">
        <w:t xml:space="preserve"> actual de bloqueo; </w:t>
      </w:r>
      <w:r w:rsidR="0098567B">
        <w:t xml:space="preserve">c) </w:t>
      </w:r>
      <w:r w:rsidR="00210453">
        <w:t xml:space="preserve">por ultimo nos interesa </w:t>
      </w:r>
      <w:r>
        <w:t>mostrar que la refundación de l</w:t>
      </w:r>
      <w:r w:rsidR="00210453">
        <w:t>a sociedad ineludiblemente supone la generación de profundas contradicci</w:t>
      </w:r>
      <w:r>
        <w:t>ones entre lo nuevo y lo viejo</w:t>
      </w:r>
      <w:r w:rsidR="00210453">
        <w:t>, tensiones entre el pueblo organizado y los bloques de poder existentes y sus representaciones hegemónicas</w:t>
      </w:r>
      <w:r w:rsidR="0098567B">
        <w:t>.</w:t>
      </w:r>
      <w:r w:rsidR="00210453">
        <w:t xml:space="preserve"> </w:t>
      </w:r>
      <w:r w:rsidR="0098567B">
        <w:t>E</w:t>
      </w:r>
      <w:r w:rsidR="00210453">
        <w:t>ste panorama de contradicciones y tensiones sería el punto de cierre de esta radiografía “borrosa” de lo que ha sido una ruta no estructu</w:t>
      </w:r>
      <w:r>
        <w:t>rada de construcción de una vía</w:t>
      </w:r>
      <w:r w:rsidR="00210453">
        <w:t xml:space="preserve"> comunal en Venezuela en las dos últimas décadas</w:t>
      </w:r>
      <w:r w:rsidR="00FF290A">
        <w:rPr>
          <w:rStyle w:val="Refdenotaalpie"/>
        </w:rPr>
        <w:footnoteReference w:id="7"/>
      </w:r>
      <w:r w:rsidR="00210453">
        <w:t>.</w:t>
      </w:r>
    </w:p>
    <w:p w:rsidR="00FC76C2" w:rsidRPr="008A6951" w:rsidRDefault="003A7422" w:rsidP="00FA2710">
      <w:pPr>
        <w:pStyle w:val="Ttulo2"/>
        <w:rPr>
          <w:b/>
        </w:rPr>
      </w:pPr>
      <w:r w:rsidRPr="008A6951">
        <w:rPr>
          <w:b/>
        </w:rPr>
        <w:t>D</w:t>
      </w:r>
      <w:r w:rsidR="00511D4F" w:rsidRPr="008A6951">
        <w:rPr>
          <w:b/>
        </w:rPr>
        <w:t>escripción</w:t>
      </w:r>
      <w:r w:rsidR="005F5C7E" w:rsidRPr="008A6951">
        <w:rPr>
          <w:b/>
        </w:rPr>
        <w:t xml:space="preserve">: </w:t>
      </w:r>
      <w:r w:rsidRPr="008A6951">
        <w:rPr>
          <w:b/>
        </w:rPr>
        <w:t>recorri</w:t>
      </w:r>
      <w:r w:rsidR="00E60F44" w:rsidRPr="008A6951">
        <w:rPr>
          <w:b/>
        </w:rPr>
        <w:t>do de la organización popular</w:t>
      </w:r>
      <w:r w:rsidRPr="008A6951">
        <w:rPr>
          <w:b/>
        </w:rPr>
        <w:t xml:space="preserve"> </w:t>
      </w:r>
    </w:p>
    <w:p w:rsidR="00130A21" w:rsidRDefault="001F6BC2" w:rsidP="00FF290A">
      <w:r>
        <w:t>N</w:t>
      </w:r>
      <w:r w:rsidR="009B705B">
        <w:t>os</w:t>
      </w:r>
      <w:r>
        <w:t xml:space="preserve"> atrevemos a </w:t>
      </w:r>
      <w:r w:rsidR="00CF34BB">
        <w:t>definir</w:t>
      </w:r>
      <w:r>
        <w:t xml:space="preserve"> el camino recorrido por las distintas formas de organización y movilización como</w:t>
      </w:r>
      <w:r w:rsidR="00580F6B">
        <w:t xml:space="preserve"> una ví</w:t>
      </w:r>
      <w:r>
        <w:t>a comunal porque han sido un conjunto de pasos que han llevado a</w:t>
      </w:r>
      <w:r w:rsidR="00580F6B">
        <w:t xml:space="preserve"> una acumulación ampliad</w:t>
      </w:r>
      <w:r w:rsidR="00BD4AC6">
        <w:t>a de capacidades de hacer en función del bien común y el control comunitario de procesos</w:t>
      </w:r>
      <w:r w:rsidR="00580F6B">
        <w:t>. Tales</w:t>
      </w:r>
      <w:r w:rsidR="00BD4AC6">
        <w:t xml:space="preserve"> como el mapeo territorial, el </w:t>
      </w:r>
      <w:r w:rsidR="00CF34BB">
        <w:t>diagnóstico</w:t>
      </w:r>
      <w:r w:rsidR="00BD4AC6">
        <w:t xml:space="preserve"> de necesidades, la planificación en función de la </w:t>
      </w:r>
      <w:r w:rsidR="00BD4AC6">
        <w:lastRenderedPageBreak/>
        <w:t xml:space="preserve">resolución de problemáticas, el diseño de proyectos comunes, la ejecución colectiva y la gestión </w:t>
      </w:r>
      <w:r w:rsidR="00CF34BB">
        <w:t xml:space="preserve">de servicios y equipamientos comunitarios, así como la recuperación y creación de medios para la producción de riqueza. Se trata del progresivo fortalecimiento de un tejido social colectivo con </w:t>
      </w:r>
      <w:r w:rsidR="00BD4AC6">
        <w:t xml:space="preserve">lógicas </w:t>
      </w:r>
      <w:r w:rsidR="00CF34BB">
        <w:t xml:space="preserve">e imaginarios comunitarios que tienden </w:t>
      </w:r>
      <w:r w:rsidR="00786639">
        <w:t>a la disputa de las formas redistributivas de la renta, a la defensa de la recuperación de soberanía nacional en la administración de la industria petrolera y a la construcción de</w:t>
      </w:r>
      <w:r w:rsidR="00130A21">
        <w:t>l socialismo como</w:t>
      </w:r>
      <w:r w:rsidR="00786639">
        <w:t xml:space="preserve"> un modelo de sociedad </w:t>
      </w:r>
      <w:r w:rsidR="00130A21">
        <w:t xml:space="preserve">alternativo al orden hegemónico del capital, un modelo donde el </w:t>
      </w:r>
      <w:r w:rsidR="00612666">
        <w:t>cuidado</w:t>
      </w:r>
      <w:r w:rsidR="00130A21">
        <w:t xml:space="preserve"> y la administración de lo común este bajo el control de las y los comunes.</w:t>
      </w:r>
    </w:p>
    <w:p w:rsidR="00FF290A" w:rsidRDefault="00612666" w:rsidP="00FF290A">
      <w:r>
        <w:t xml:space="preserve">Esta acumulación de fuerza comunal en Venezuela no ha sido un proceso lineal ni mucho menos ideal, por el contrario, ha sido muchas veces desarticulado y ha estado muy marcado por las diversas coyunturas, por ello nos parece útil establecer una suerte de periodización a partir de </w:t>
      </w:r>
      <w:r w:rsidR="00A41984">
        <w:t>hitos organizativos, es decir formas o estrategias que tuvieron centralidad en ciertos momentos,</w:t>
      </w:r>
      <w:r w:rsidR="00580F6B">
        <w:t xml:space="preserve"> aun cuando esto no limita su existencia</w:t>
      </w:r>
      <w:r w:rsidR="00A41984">
        <w:t xml:space="preserve"> a esos periodos. Por otro </w:t>
      </w:r>
      <w:r w:rsidR="00F14341">
        <w:t>lado,</w:t>
      </w:r>
      <w:r w:rsidR="00A41984">
        <w:t xml:space="preserve"> este proceso ha tenido la enorme fortaleza de avanzar en dos líneas paralel</w:t>
      </w:r>
      <w:r w:rsidR="00580F6B">
        <w:t>as, aunque bastante asimétricas, políticas centrales y</w:t>
      </w:r>
      <w:r w:rsidR="00F14341">
        <w:t xml:space="preserve"> po</w:t>
      </w:r>
      <w:r w:rsidR="00580F6B">
        <w:t>líticas autónomas</w:t>
      </w:r>
      <w:r w:rsidR="00F14341">
        <w:t>.</w:t>
      </w:r>
      <w:r>
        <w:t xml:space="preserve"> </w:t>
      </w:r>
      <w:r w:rsidR="001F6BC2">
        <w:t xml:space="preserve"> </w:t>
      </w:r>
      <w:r w:rsidR="009B705B">
        <w:t xml:space="preserve"> </w:t>
      </w:r>
    </w:p>
    <w:p w:rsidR="00A76C0B" w:rsidRDefault="00A76C0B" w:rsidP="00FA2710">
      <w:pPr>
        <w:pStyle w:val="Ttulo3"/>
        <w:numPr>
          <w:ilvl w:val="0"/>
          <w:numId w:val="7"/>
        </w:numPr>
      </w:pPr>
      <w:r w:rsidRPr="00430133">
        <w:t>De la</w:t>
      </w:r>
      <w:r w:rsidR="000650EB">
        <w:t>s</w:t>
      </w:r>
      <w:r w:rsidRPr="00430133">
        <w:t xml:space="preserve"> política</w:t>
      </w:r>
      <w:r w:rsidR="000650EB">
        <w:t>s centr</w:t>
      </w:r>
      <w:r w:rsidRPr="00430133">
        <w:t>al</w:t>
      </w:r>
      <w:r w:rsidR="000650EB">
        <w:t>es</w:t>
      </w:r>
    </w:p>
    <w:p w:rsidR="000650EB" w:rsidRPr="00EA689F" w:rsidRDefault="000650EB" w:rsidP="000650EB">
      <w:pPr>
        <w:pStyle w:val="Prrafodelista"/>
        <w:ind w:left="360"/>
      </w:pPr>
      <w:r w:rsidRPr="00EA689F">
        <w:t>Lo que hemos dado por llamar políticas centrales refiere a lo que se ha orientado de manera central por los instrumentos de dirección de la RB, más específicamente las instituciones del Estado y/o en ocasiones las estructuras del partido.</w:t>
      </w:r>
      <w:r w:rsidR="00EA689F">
        <w:t xml:space="preserve"> Sin embargo, tal como el mismo rec</w:t>
      </w:r>
      <w:r w:rsidR="003A0C30">
        <w:t>orrido</w:t>
      </w:r>
      <w:r w:rsidR="00EA689F">
        <w:t xml:space="preserve"> demuestra, ninguna de estas estructuras son homolíticas, el impulso de políticas no es siempre consensuado entre los distintos grupos que componen los instrumentos ni tampoco su implementación territorial es simétr</w:t>
      </w:r>
      <w:r w:rsidR="003A0C30">
        <w:t>ica o proporcional</w:t>
      </w:r>
      <w:r w:rsidR="00EA689F">
        <w:t>.</w:t>
      </w:r>
    </w:p>
    <w:p w:rsidR="00FC76C2" w:rsidRPr="00B37D64" w:rsidRDefault="00FC76C2" w:rsidP="00FB1E54">
      <w:pPr>
        <w:pStyle w:val="Ttulo4"/>
        <w:numPr>
          <w:ilvl w:val="0"/>
          <w:numId w:val="12"/>
        </w:numPr>
      </w:pPr>
      <w:r w:rsidRPr="00B37D64">
        <w:t>De los círculos bolivarianos a los comités y mesas técnicas</w:t>
      </w:r>
      <w:r w:rsidR="00D16E02" w:rsidRPr="00B37D64">
        <w:t xml:space="preserve"> 2000</w:t>
      </w:r>
      <w:r w:rsidR="00F359B8" w:rsidRPr="00B37D64">
        <w:t>-2003</w:t>
      </w:r>
    </w:p>
    <w:p w:rsidR="00034736" w:rsidRDefault="00F14341" w:rsidP="00034736">
      <w:pPr>
        <w:pStyle w:val="Prrafodelista"/>
        <w:ind w:left="1080"/>
      </w:pPr>
      <w:r>
        <w:t xml:space="preserve">Desde </w:t>
      </w:r>
      <w:r w:rsidR="00D16E02">
        <w:t xml:space="preserve">antes de tomar el gobierno Hugo Chávez venía </w:t>
      </w:r>
      <w:r w:rsidR="003A0C30">
        <w:t>trabajando en la idea de los Círculos B</w:t>
      </w:r>
      <w:r w:rsidR="00D16E02">
        <w:t>olivar</w:t>
      </w:r>
      <w:r w:rsidR="00034736">
        <w:t>i</w:t>
      </w:r>
      <w:r w:rsidR="00D16E02">
        <w:t xml:space="preserve">anos </w:t>
      </w:r>
      <w:r w:rsidR="003A0C30">
        <w:t xml:space="preserve">(CB) </w:t>
      </w:r>
      <w:r w:rsidR="00D16E02">
        <w:t xml:space="preserve">como células de base para la participación política y la </w:t>
      </w:r>
      <w:r w:rsidR="003A0C30">
        <w:t>defensa del proyecto</w:t>
      </w:r>
      <w:r w:rsidR="00D16E02">
        <w:t>, fue</w:t>
      </w:r>
      <w:r w:rsidR="00034736">
        <w:t xml:space="preserve"> la primera línea organizativa general planteada desde la RB en los territorios</w:t>
      </w:r>
      <w:r w:rsidR="00034736">
        <w:rPr>
          <w:rStyle w:val="Refdenotaalpie"/>
        </w:rPr>
        <w:footnoteReference w:id="8"/>
      </w:r>
      <w:r w:rsidR="00034736">
        <w:t xml:space="preserve"> y significó un ensayo importante que alcanzó a</w:t>
      </w:r>
      <w:r w:rsidR="005E5307">
        <w:t xml:space="preserve"> más de dos millones de personas inscritas y </w:t>
      </w:r>
      <w:r w:rsidR="00034736">
        <w:t>círculos internacionales en más de 45 países</w:t>
      </w:r>
      <w:r w:rsidR="00034736">
        <w:rPr>
          <w:rStyle w:val="Refdenotaalpie"/>
        </w:rPr>
        <w:footnoteReference w:id="9"/>
      </w:r>
      <w:r w:rsidR="00B50F0C">
        <w:t xml:space="preserve">, </w:t>
      </w:r>
      <w:r w:rsidR="003A0C30">
        <w:t xml:space="preserve">algunos </w:t>
      </w:r>
      <w:r w:rsidR="00034736">
        <w:t>incluso</w:t>
      </w:r>
      <w:r w:rsidR="003A0C30">
        <w:t xml:space="preserve"> se mantienen</w:t>
      </w:r>
      <w:r w:rsidR="00034736">
        <w:t xml:space="preserve"> al día de h</w:t>
      </w:r>
      <w:r w:rsidR="003A0C30">
        <w:t>oy</w:t>
      </w:r>
      <w:r w:rsidR="00034736">
        <w:t>.</w:t>
      </w:r>
      <w:r w:rsidR="00B50F0C">
        <w:t xml:space="preserve"> Posterior a la apr</w:t>
      </w:r>
      <w:r w:rsidR="003A0C30">
        <w:t>obación de la CRBV</w:t>
      </w:r>
      <w:r w:rsidR="00B50F0C">
        <w:t xml:space="preserve"> que democratiza </w:t>
      </w:r>
      <w:r w:rsidR="001F6DFD">
        <w:t>el derecho a energía, agua, telecomunicaciones y</w:t>
      </w:r>
      <w:r w:rsidR="00B50F0C">
        <w:t xml:space="preserve"> tierra</w:t>
      </w:r>
      <w:r w:rsidR="001F6DFD">
        <w:t xml:space="preserve"> se inician políticas de organización comunitaria para desarrollar diagnósticos, planes, proyectos y contraloría en la perspectiva de concretar de maner</w:t>
      </w:r>
      <w:r w:rsidR="003A0C30">
        <w:t>a corresponsable estos derechos.</w:t>
      </w:r>
      <w:r w:rsidR="001F6DFD">
        <w:t xml:space="preserve"> </w:t>
      </w:r>
      <w:r w:rsidR="003A0C30">
        <w:t>A</w:t>
      </w:r>
      <w:r w:rsidR="001F6DFD">
        <w:t>sí surgen en</w:t>
      </w:r>
      <w:r w:rsidR="005F1172">
        <w:t xml:space="preserve"> 2003 las </w:t>
      </w:r>
      <w:r w:rsidR="005F1172" w:rsidRPr="005F1172">
        <w:rPr>
          <w:i/>
        </w:rPr>
        <w:t>Mesas T</w:t>
      </w:r>
      <w:r w:rsidR="001F6DFD" w:rsidRPr="005F1172">
        <w:rPr>
          <w:i/>
        </w:rPr>
        <w:t>écnicas de</w:t>
      </w:r>
      <w:r w:rsidR="005F1172" w:rsidRPr="005F1172">
        <w:rPr>
          <w:i/>
        </w:rPr>
        <w:t xml:space="preserve"> A</w:t>
      </w:r>
      <w:r w:rsidR="003F29B2">
        <w:rPr>
          <w:i/>
        </w:rPr>
        <w:t>gua</w:t>
      </w:r>
      <w:r w:rsidR="005F1172">
        <w:rPr>
          <w:rStyle w:val="Refdenotaalpie"/>
        </w:rPr>
        <w:footnoteReference w:id="10"/>
      </w:r>
      <w:r w:rsidR="005F1172">
        <w:t xml:space="preserve"> -MTA-</w:t>
      </w:r>
      <w:r w:rsidR="001F6DFD">
        <w:t xml:space="preserve"> y los consejos comunitarios del agua para garantizar el acceso a redes de aguas potables y servidas, en 2004 los </w:t>
      </w:r>
      <w:r w:rsidR="005F1172" w:rsidRPr="005F1172">
        <w:rPr>
          <w:i/>
        </w:rPr>
        <w:t>C</w:t>
      </w:r>
      <w:r w:rsidR="001F6DFD" w:rsidRPr="005F1172">
        <w:rPr>
          <w:i/>
        </w:rPr>
        <w:t xml:space="preserve">omités </w:t>
      </w:r>
      <w:r w:rsidR="005F1172" w:rsidRPr="005F1172">
        <w:rPr>
          <w:i/>
        </w:rPr>
        <w:t>de Tierra U</w:t>
      </w:r>
      <w:r w:rsidR="001F6DFD" w:rsidRPr="005F1172">
        <w:rPr>
          <w:i/>
        </w:rPr>
        <w:t>rbana</w:t>
      </w:r>
      <w:r w:rsidR="002F3AF2">
        <w:rPr>
          <w:rStyle w:val="Refdenotaalpie"/>
        </w:rPr>
        <w:footnoteReference w:id="11"/>
      </w:r>
      <w:r w:rsidR="001F6DFD">
        <w:t xml:space="preserve"> </w:t>
      </w:r>
      <w:r w:rsidR="005F1172">
        <w:t xml:space="preserve">-CTU- </w:t>
      </w:r>
      <w:r w:rsidR="001F6DFD">
        <w:t xml:space="preserve">para garantizar la regularización de la tenencia de la tierra, </w:t>
      </w:r>
      <w:r w:rsidR="005F1172">
        <w:t xml:space="preserve">en 2006 se crean las </w:t>
      </w:r>
      <w:r w:rsidR="005F1172" w:rsidRPr="005F1172">
        <w:rPr>
          <w:i/>
        </w:rPr>
        <w:t>Mesas Técnicas de E</w:t>
      </w:r>
      <w:r w:rsidR="008551BC" w:rsidRPr="005F1172">
        <w:rPr>
          <w:i/>
        </w:rPr>
        <w:t>nergía</w:t>
      </w:r>
      <w:r w:rsidR="005F1172">
        <w:rPr>
          <w:rStyle w:val="Refdenotaalpie"/>
        </w:rPr>
        <w:footnoteReference w:id="12"/>
      </w:r>
      <w:r w:rsidR="008551BC">
        <w:t xml:space="preserve"> </w:t>
      </w:r>
      <w:r w:rsidR="005F1172">
        <w:t xml:space="preserve">-MTE- </w:t>
      </w:r>
      <w:r w:rsidR="008551BC">
        <w:t xml:space="preserve">para garantizar el acceso a las redes eléctricas, </w:t>
      </w:r>
      <w:r w:rsidR="00E96129">
        <w:t xml:space="preserve">así </w:t>
      </w:r>
      <w:r w:rsidR="00E96129">
        <w:lastRenderedPageBreak/>
        <w:t xml:space="preserve">como en 2007 se crearon las </w:t>
      </w:r>
      <w:r w:rsidR="00E96129" w:rsidRPr="00B37D64">
        <w:rPr>
          <w:i/>
        </w:rPr>
        <w:t>Mesas Técnicas de Telecomunicaciones</w:t>
      </w:r>
      <w:r w:rsidR="00B37D64" w:rsidRPr="00B37D64">
        <w:rPr>
          <w:rStyle w:val="Refdenotaalpie"/>
          <w:i/>
        </w:rPr>
        <w:footnoteReference w:id="13"/>
      </w:r>
      <w:r w:rsidR="00E96129">
        <w:t xml:space="preserve"> </w:t>
      </w:r>
      <w:r w:rsidR="00B37D64">
        <w:t>-MTT-</w:t>
      </w:r>
      <w:r w:rsidR="00E96129">
        <w:t>para garantizar la democratización de los servicios de internet y telefonía</w:t>
      </w:r>
      <w:r w:rsidR="00B37D64">
        <w:t xml:space="preserve"> en principio.</w:t>
      </w:r>
      <w:r w:rsidR="001F6DFD">
        <w:t xml:space="preserve">  </w:t>
      </w:r>
      <w:r w:rsidR="00B50F0C">
        <w:t xml:space="preserve"> </w:t>
      </w:r>
      <w:r w:rsidR="00034736">
        <w:t xml:space="preserve"> </w:t>
      </w:r>
      <w:r w:rsidR="00BB7841">
        <w:t xml:space="preserve"> </w:t>
      </w:r>
      <w:r w:rsidR="00034736">
        <w:t xml:space="preserve">  </w:t>
      </w:r>
    </w:p>
    <w:p w:rsidR="00FC76C2" w:rsidRPr="00DF56FE" w:rsidRDefault="00FC76C2" w:rsidP="00FB1E54">
      <w:pPr>
        <w:pStyle w:val="Ttulo4"/>
        <w:numPr>
          <w:ilvl w:val="0"/>
          <w:numId w:val="12"/>
        </w:numPr>
      </w:pPr>
      <w:r w:rsidRPr="00DF56FE">
        <w:t>De la institución a la misión</w:t>
      </w:r>
      <w:r w:rsidR="00206E16" w:rsidRPr="00DF56FE">
        <w:t xml:space="preserve"> 2003-2006</w:t>
      </w:r>
    </w:p>
    <w:p w:rsidR="00B37D64" w:rsidRDefault="00735C78" w:rsidP="00B37D64">
      <w:pPr>
        <w:pStyle w:val="Prrafodelista"/>
        <w:ind w:left="1080"/>
      </w:pPr>
      <w:r>
        <w:t>Después</w:t>
      </w:r>
      <w:r w:rsidR="00B37D64">
        <w:t xml:space="preserve"> del golpe de estado </w:t>
      </w:r>
      <w:r w:rsidR="003A0C30">
        <w:t xml:space="preserve">de 2002 </w:t>
      </w:r>
      <w:r w:rsidR="008157A2">
        <w:t>se inició la</w:t>
      </w:r>
      <w:r w:rsidR="002C4A62">
        <w:t xml:space="preserve"> era de las “misiones sociale</w:t>
      </w:r>
      <w:r w:rsidR="008157A2">
        <w:t xml:space="preserve">s” para garantizar el derecho de la población a la salud y a la educación. </w:t>
      </w:r>
      <w:r>
        <w:t>La premisa de partida era que con la pesada estructura burocrática del Estado era muy difícil lograr que la educación y la salud llegará a millones de venezolanas excluidas y venezolanos excluidos, la misión se plantea como un “bypass” a la institucionalidad para habilitar nuevas formas institucionales con la cooperación solidaria de Cuba, el uso social de la fuerza militar, el poder financiero y logístico de la petrolera venezolana PDVSA, recientemente recuperada como contraataque al golpe de derecha, y la participación del pueblo</w:t>
      </w:r>
      <w:r w:rsidR="002C4A62">
        <w:rPr>
          <w:rStyle w:val="Refdenotaalpie"/>
        </w:rPr>
        <w:footnoteReference w:id="14"/>
      </w:r>
      <w:r>
        <w:t>.</w:t>
      </w:r>
      <w:r w:rsidR="00076C74">
        <w:t xml:space="preserve"> </w:t>
      </w:r>
      <w:r w:rsidR="0075615D">
        <w:t xml:space="preserve"> El caso de la salud la Misión Barrio Adentro -MBA- </w:t>
      </w:r>
      <w:r w:rsidR="0014017A">
        <w:t>es un modelo a estudiar que implica un complejo entramado</w:t>
      </w:r>
      <w:r w:rsidR="00DF56FE">
        <w:t xml:space="preserve"> de participación</w:t>
      </w:r>
      <w:r w:rsidR="00DF56FE">
        <w:rPr>
          <w:rStyle w:val="Refdenotaalpie"/>
        </w:rPr>
        <w:footnoteReference w:id="15"/>
      </w:r>
      <w:r w:rsidR="0014017A">
        <w:t>: la comunidad organiza un Comité de Salud que se encarga de apoyar a los médicos, en una primera etapa cubanos y luego con los años se han formado médicos venezolanos para relevarlos</w:t>
      </w:r>
      <w:r w:rsidR="00137343">
        <w:t xml:space="preserve">, en tareas de diagnóstico y levantamiento de necesidades comunitarias y establecimiento de tres niveles de trabajo: i) asistencia primaria con ambulatorios comunitarios, ii) centros de diagnósticos especializados y salas de rehabilitación y centros de alta tecnología y iii) rehabilitación de la red de hospitales pre-existentes, este esfuerzo conjunto se </w:t>
      </w:r>
      <w:r w:rsidR="00762589">
        <w:t>tradujo</w:t>
      </w:r>
      <w:r w:rsidR="00137343">
        <w:t xml:space="preserve"> solo en los dos primeros años en más 100 millones de consultas médicas y </w:t>
      </w:r>
      <w:r w:rsidR="00762589">
        <w:t>casi</w:t>
      </w:r>
      <w:r w:rsidR="00137343">
        <w:t xml:space="preserve"> 30 mil vidas salvadas</w:t>
      </w:r>
      <w:r w:rsidR="00137343">
        <w:rPr>
          <w:rStyle w:val="Refdenotaalpie"/>
        </w:rPr>
        <w:footnoteReference w:id="16"/>
      </w:r>
      <w:r w:rsidR="00137343">
        <w:t>.</w:t>
      </w:r>
      <w:r w:rsidR="00DF56FE">
        <w:t xml:space="preserve"> En el caso de la educación la cooperación cubana con su metodología avalada por la UNESCO apoyo con un método de video clases para alfabetización Misión Robinson</w:t>
      </w:r>
      <w:r w:rsidR="00762589">
        <w:rPr>
          <w:rStyle w:val="Refdenotaalpie"/>
        </w:rPr>
        <w:footnoteReference w:id="17"/>
      </w:r>
      <w:r w:rsidR="00DF56FE">
        <w:t>, educación primaria Misión Robinson 2, educación secundaria Misión Ribas</w:t>
      </w:r>
      <w:r w:rsidR="00A86AC0">
        <w:rPr>
          <w:rStyle w:val="Refdenotaalpie"/>
        </w:rPr>
        <w:footnoteReference w:id="18"/>
      </w:r>
      <w:r w:rsidR="00DF56FE">
        <w:t xml:space="preserve"> y educación universitaria Misión Sucre</w:t>
      </w:r>
      <w:r w:rsidR="00045B2C">
        <w:rPr>
          <w:rStyle w:val="Refdenotaalpie"/>
        </w:rPr>
        <w:footnoteReference w:id="19"/>
      </w:r>
      <w:r w:rsidR="00DF56FE">
        <w:t>. El rol de la comunidad organizada era po</w:t>
      </w:r>
      <w:r w:rsidR="00D00565">
        <w:t>stular profesionales que sirvieran de facilitadores</w:t>
      </w:r>
      <w:r w:rsidR="00DF56FE">
        <w:t xml:space="preserve"> del método </w:t>
      </w:r>
      <w:r w:rsidR="00F34399">
        <w:t>educativo,</w:t>
      </w:r>
      <w:r w:rsidR="00D00565">
        <w:t xml:space="preserve"> así como un contingente de voluntarios para los procesos organizativos académicos, operativos y logísticos. Dando como resultado </w:t>
      </w:r>
      <w:r w:rsidR="00A602D1">
        <w:t>la erradicación del analfabetismo, la graduación de casi un millón de bachilleres, más de 200 mil profesionales universitarios y más de dos millones de</w:t>
      </w:r>
      <w:r w:rsidR="00762589">
        <w:t xml:space="preserve"> estudiantes incluidos e incluidas en la educación universitaria</w:t>
      </w:r>
      <w:r w:rsidR="00762589">
        <w:rPr>
          <w:rStyle w:val="Refdenotaalpie"/>
        </w:rPr>
        <w:footnoteReference w:id="20"/>
      </w:r>
      <w:r w:rsidR="000E5DB3">
        <w:t>.</w:t>
      </w:r>
      <w:r w:rsidR="00A602D1">
        <w:t xml:space="preserve"> </w:t>
      </w:r>
    </w:p>
    <w:p w:rsidR="00FC76C2" w:rsidRPr="0031724D" w:rsidRDefault="00FC76C2" w:rsidP="00FB1E54">
      <w:pPr>
        <w:pStyle w:val="Ttulo4"/>
        <w:numPr>
          <w:ilvl w:val="0"/>
          <w:numId w:val="12"/>
        </w:numPr>
      </w:pPr>
      <w:r w:rsidRPr="0031724D">
        <w:lastRenderedPageBreak/>
        <w:t>De los comités a los Consejos Comunales</w:t>
      </w:r>
      <w:r w:rsidR="0015381E" w:rsidRPr="0031724D">
        <w:t xml:space="preserve"> </w:t>
      </w:r>
      <w:r w:rsidR="00206E16" w:rsidRPr="0031724D">
        <w:t>2004-</w:t>
      </w:r>
      <w:r w:rsidR="007454C6" w:rsidRPr="0031724D">
        <w:t>2006</w:t>
      </w:r>
    </w:p>
    <w:p w:rsidR="000E164D" w:rsidRDefault="002C4A62" w:rsidP="00762589">
      <w:pPr>
        <w:pStyle w:val="Prrafodelista"/>
        <w:ind w:left="1080"/>
      </w:pPr>
      <w:r>
        <w:t>A partir de la experiencia de organización masiva y gestión comunitaria de comités y mesas para el desarrollo de proyectos y obras de infraestructura, así como para la efectiva instrumentación de misiones</w:t>
      </w:r>
      <w:r w:rsidR="0044513B">
        <w:t xml:space="preserve"> sociales. Ocurren dos episodios difusos, por un lado, Chávez genera una reflexión pública sobre la importancia de articular todos esos esfuerzos sectoriales en un mismo territorio e introduce la noción de gobierno comunitario. Por otro lado</w:t>
      </w:r>
      <w:r w:rsidR="000C6437">
        <w:t xml:space="preserve"> (y aunque se relaciona con lo anterior la práctica demuestra que la ley no determina la practica) se lanzan los Consejos Comunales</w:t>
      </w:r>
      <w:r w:rsidR="00914C21">
        <w:t xml:space="preserve"> </w:t>
      </w:r>
      <w:r w:rsidR="00F34399">
        <w:t xml:space="preserve">(CC) </w:t>
      </w:r>
      <w:r w:rsidR="00914C21">
        <w:t>como estrategia de articulación y promoción de la organización</w:t>
      </w:r>
      <w:r w:rsidR="000C6437">
        <w:t xml:space="preserve"> en el territorio</w:t>
      </w:r>
      <w:r w:rsidR="00914C21">
        <w:t>. Con</w:t>
      </w:r>
      <w:r w:rsidR="00F34399">
        <w:t xml:space="preserve"> la Ley O</w:t>
      </w:r>
      <w:r w:rsidR="00914C21">
        <w:t>rgánica de los CC</w:t>
      </w:r>
      <w:r w:rsidR="00F34399">
        <w:t xml:space="preserve"> (LOCC)</w:t>
      </w:r>
      <w:r w:rsidR="00355C7D">
        <w:rPr>
          <w:rStyle w:val="Refdenotaalpie"/>
        </w:rPr>
        <w:footnoteReference w:id="21"/>
      </w:r>
      <w:r w:rsidR="00914C21">
        <w:t xml:space="preserve"> se instrumenta lo que hasta ahora había sido parte del debate político, estructurando una compleja arquitectura comunitaria con al menos tres puntos a resaltar: i) la asamblea de ciudadanas y ciudadanos de la comunidad es la máxima instancia de decisiones del CC</w:t>
      </w:r>
      <w:r w:rsidR="000E164D">
        <w:t xml:space="preserve"> dándole una idea de poder obediencial</w:t>
      </w:r>
      <w:r w:rsidR="00914C21">
        <w:t xml:space="preserve">, ii) el trabajo se divide entre unidades: ejecutiva, financiera y de contraloría, también hay una comisión electoral, dándole así un esquema similar al estatal; iii) </w:t>
      </w:r>
      <w:r w:rsidR="000E164D">
        <w:t>la unidad ejecutiva articula comités y mesas en todas las áreas comunitarias necesarias</w:t>
      </w:r>
      <w:r w:rsidR="0031724D">
        <w:t>, al menos catorce</w:t>
      </w:r>
      <w:r w:rsidR="0031724D">
        <w:rPr>
          <w:rStyle w:val="Refdenotaalpie"/>
        </w:rPr>
        <w:footnoteReference w:id="22"/>
      </w:r>
      <w:r w:rsidR="0031724D">
        <w:t>, intentando darle base legal a la articulación entre la diversidad de organizaciones comunitarias existentes y promover la organización de estas donde no existan</w:t>
      </w:r>
      <w:r w:rsidR="00AD74A0">
        <w:rPr>
          <w:rStyle w:val="Refdenotaalpie"/>
        </w:rPr>
        <w:footnoteReference w:id="23"/>
      </w:r>
      <w:r w:rsidR="0031724D">
        <w:t>.</w:t>
      </w:r>
    </w:p>
    <w:p w:rsidR="00421F7C" w:rsidRPr="00FB3B28" w:rsidRDefault="00FC76C2" w:rsidP="00FB1E54">
      <w:pPr>
        <w:pStyle w:val="Ttulo4"/>
        <w:numPr>
          <w:ilvl w:val="0"/>
          <w:numId w:val="12"/>
        </w:numPr>
      </w:pPr>
      <w:r w:rsidRPr="00FB3B28">
        <w:t>De la misión a la institución</w:t>
      </w:r>
      <w:r w:rsidR="007454C6" w:rsidRPr="00FB3B28">
        <w:t xml:space="preserve"> </w:t>
      </w:r>
      <w:r w:rsidR="00206E16" w:rsidRPr="00FB3B28">
        <w:t>2006-2010</w:t>
      </w:r>
    </w:p>
    <w:p w:rsidR="00421F7C" w:rsidRDefault="00B74F45" w:rsidP="00421F7C">
      <w:pPr>
        <w:pStyle w:val="Prrafodelista"/>
        <w:ind w:left="1080"/>
      </w:pPr>
      <w:r>
        <w:t xml:space="preserve">Después de varios años de avances en atención primaria a la salud de millones y con la graduación de las primeras cohortes de estudiantes primarios, secundarios y </w:t>
      </w:r>
      <w:r w:rsidR="00387028">
        <w:t>universitarios</w:t>
      </w:r>
      <w:r>
        <w:t xml:space="preserve"> surge la necesidad de darle bases legales e institucionales a las misiones como estrategia efectiva para la realización del proyecto de país empujado por el chavismo. En este momento inicia un proceso inverso </w:t>
      </w:r>
      <w:r w:rsidR="007148D5">
        <w:t>de la inicial</w:t>
      </w:r>
      <w:r>
        <w:t xml:space="preserve"> </w:t>
      </w:r>
      <w:r w:rsidR="00387028">
        <w:t>“</w:t>
      </w:r>
      <w:r>
        <w:t>bypass</w:t>
      </w:r>
      <w:r w:rsidR="00387028">
        <w:t>”</w:t>
      </w:r>
      <w:r>
        <w:t xml:space="preserve"> a la institución -burguesa-, en esta etapa las instituciones formales del Estado transitan una ruta de absorción de los procesos de las misiones y en algunos casos se </w:t>
      </w:r>
      <w:r w:rsidR="007148D5">
        <w:t>desarrollan nuevas</w:t>
      </w:r>
      <w:r w:rsidR="00387028">
        <w:t xml:space="preserve"> instituciones como base para las misiones. Queda pendiente un balance</w:t>
      </w:r>
      <w:r w:rsidR="007148D5">
        <w:t>, quizás gramsciano</w:t>
      </w:r>
      <w:r w:rsidR="007148D5">
        <w:rPr>
          <w:rStyle w:val="Refdenotaalpie"/>
        </w:rPr>
        <w:footnoteReference w:id="24"/>
      </w:r>
      <w:r w:rsidR="007148D5">
        <w:t>,</w:t>
      </w:r>
      <w:r w:rsidR="00387028">
        <w:t xml:space="preserve"> sobre </w:t>
      </w:r>
      <w:r w:rsidR="007148D5">
        <w:t>cuánto de ese proceso contribuyó a la reproducción de las lógicas del Estado burgués y cuanto significó la construcción de institucionalidad revolucionaria en función de un proyecto de sociedad alternativa.</w:t>
      </w:r>
      <w:r>
        <w:t xml:space="preserve"> </w:t>
      </w:r>
    </w:p>
    <w:p w:rsidR="00FC76C2" w:rsidRPr="00FB3B28" w:rsidRDefault="00FC76C2" w:rsidP="00FB1E54">
      <w:pPr>
        <w:pStyle w:val="Ttulo4"/>
        <w:numPr>
          <w:ilvl w:val="0"/>
          <w:numId w:val="12"/>
        </w:numPr>
      </w:pPr>
      <w:r w:rsidRPr="00FB3B28">
        <w:t>De los Consejos Comunales a las Comunas</w:t>
      </w:r>
      <w:r w:rsidR="00206E16" w:rsidRPr="00FB3B28">
        <w:t xml:space="preserve"> 2006-2009</w:t>
      </w:r>
    </w:p>
    <w:p w:rsidR="007148D5" w:rsidRDefault="007148D5" w:rsidP="007148D5">
      <w:pPr>
        <w:pStyle w:val="Prrafodelista"/>
        <w:ind w:left="1080"/>
      </w:pPr>
      <w:r>
        <w:t xml:space="preserve">Mientras los CC se multiplicaron por miles en todas las regiones del país </w:t>
      </w:r>
      <w:r w:rsidR="00051538">
        <w:t xml:space="preserve">se desarrolló una política de financiamiento a proyectos comunitarios que fortaleció la capacidad ya </w:t>
      </w:r>
      <w:r w:rsidR="00051538">
        <w:lastRenderedPageBreak/>
        <w:t>acumulada de gestión comunitaria. Pero ese proceso lejos de ser punto de llegada era uno de los pasos en la construcción de una arquitectura mayor, donde se empieza la orientación de la construcción de comunas como célula primaria del proyecto nacional en los territorios: el socialismo</w:t>
      </w:r>
      <w:r w:rsidR="00C6389E">
        <w:rPr>
          <w:rStyle w:val="Refdenotaalpie"/>
        </w:rPr>
        <w:footnoteReference w:id="25"/>
      </w:r>
      <w:r w:rsidR="00051538">
        <w:t xml:space="preserve">.  </w:t>
      </w:r>
      <w:r w:rsidR="003E5B5C">
        <w:t xml:space="preserve">Cinco frentes de trabajo para este modelo </w:t>
      </w:r>
      <w:r w:rsidR="00DC6F33">
        <w:t>socialista en el territorio</w:t>
      </w:r>
      <w:r w:rsidR="003E5B5C">
        <w:t xml:space="preserve">: </w:t>
      </w:r>
      <w:r w:rsidR="00DE448E">
        <w:t xml:space="preserve">i) el </w:t>
      </w:r>
      <w:r w:rsidR="003E5B5C">
        <w:t>moral,</w:t>
      </w:r>
      <w:r w:rsidR="00DE448E">
        <w:t xml:space="preserve"> como la conciencia del deber social y el humanismo; ii) el</w:t>
      </w:r>
      <w:r w:rsidR="003E5B5C">
        <w:t xml:space="preserve"> social,</w:t>
      </w:r>
      <w:r w:rsidR="00DE448E">
        <w:t xml:space="preserve"> como </w:t>
      </w:r>
      <w:r w:rsidR="00DC3ADD">
        <w:t>igualdad de a cada cual según sus necesidades y de cada cual según sus capacidades; iii) el</w:t>
      </w:r>
      <w:r w:rsidR="003E5B5C">
        <w:t xml:space="preserve"> político,</w:t>
      </w:r>
      <w:r w:rsidR="00DC3ADD">
        <w:t xml:space="preserve"> como la construcción de poder popular, la concreción del autogobierno un modelo de gobierno del control social y la autogestión; iv) el</w:t>
      </w:r>
      <w:r w:rsidR="003E5B5C">
        <w:t xml:space="preserve"> económico</w:t>
      </w:r>
      <w:r w:rsidR="00DC3ADD">
        <w:t xml:space="preserve">, como </w:t>
      </w:r>
      <w:r w:rsidR="001A6C2A">
        <w:t>medios de producción en manos de la comuna, propiedad social como parte de un nuevo modelo económico;</w:t>
      </w:r>
      <w:r w:rsidR="003E5B5C">
        <w:t xml:space="preserve"> y </w:t>
      </w:r>
      <w:r w:rsidR="001A6C2A">
        <w:t xml:space="preserve">v) el </w:t>
      </w:r>
      <w:r w:rsidR="003E5B5C">
        <w:t>territorial</w:t>
      </w:r>
      <w:r w:rsidR="00DC6F33">
        <w:t>, como apropia</w:t>
      </w:r>
      <w:r w:rsidR="001A6C2A">
        <w:t>rse del territorio, disputándoselo al capital, contra el latifundismo y la especulación inmobiliaria</w:t>
      </w:r>
      <w:r w:rsidR="00DC6F33">
        <w:t xml:space="preserve"> en el campo y la ciudad,</w:t>
      </w:r>
      <w:r w:rsidR="001A6C2A">
        <w:t xml:space="preserve"> para legislar sobre el territorio, las relaciones sociales, la naturaleza</w:t>
      </w:r>
      <w:r w:rsidR="00DC6F33">
        <w:rPr>
          <w:rStyle w:val="Refdenotaalpie"/>
        </w:rPr>
        <w:footnoteReference w:id="26"/>
      </w:r>
      <w:r w:rsidR="00DC6F33">
        <w:t>.</w:t>
      </w:r>
    </w:p>
    <w:p w:rsidR="00FC76C2" w:rsidRPr="005701EB" w:rsidRDefault="00FB3B28" w:rsidP="00FB1E54">
      <w:pPr>
        <w:pStyle w:val="Ttulo4"/>
        <w:numPr>
          <w:ilvl w:val="0"/>
          <w:numId w:val="12"/>
        </w:numPr>
      </w:pPr>
      <w:r w:rsidRPr="005701EB">
        <w:t>De las Comunas a las C</w:t>
      </w:r>
      <w:r w:rsidR="00FC76C2" w:rsidRPr="005701EB">
        <w:t>iudades y ejes comunales</w:t>
      </w:r>
      <w:r w:rsidRPr="005701EB">
        <w:t>, y las leyes del Poder Popular</w:t>
      </w:r>
      <w:r w:rsidR="00FC0627" w:rsidRPr="005701EB">
        <w:t xml:space="preserve"> 2009-2012</w:t>
      </w:r>
    </w:p>
    <w:p w:rsidR="00FC76C2" w:rsidRDefault="00BD195C" w:rsidP="00BD195C">
      <w:pPr>
        <w:pStyle w:val="Prrafodelista"/>
        <w:ind w:left="1080"/>
      </w:pPr>
      <w:r>
        <w:t xml:space="preserve">Cuando nos referimos a una arquitectura mayor hablamos de </w:t>
      </w:r>
      <w:r w:rsidR="00FC0627">
        <w:t>una concepción del socialismo como sistema territorial con distintas escalas que se fue forjando entre debates, prácticas y leyes.</w:t>
      </w:r>
      <w:r w:rsidR="00454D27">
        <w:t xml:space="preserve"> En el término de los debates</w:t>
      </w:r>
      <w:r w:rsidR="00BD6019">
        <w:t>,</w:t>
      </w:r>
      <w:r w:rsidR="00454D27">
        <w:t xml:space="preserve"> en 2006 se planteó la necesidad de d</w:t>
      </w:r>
      <w:r w:rsidR="00BD6019">
        <w:t xml:space="preserve">ar otro </w:t>
      </w:r>
      <w:r w:rsidR="00454D27">
        <w:t>p</w:t>
      </w:r>
      <w:r w:rsidR="00BD6019">
        <w:t>aso constituyente, se plantean cinco motores para avanzar al socialismo</w:t>
      </w:r>
      <w:r w:rsidR="00BD6019">
        <w:rPr>
          <w:rStyle w:val="Refdenotaalpie"/>
        </w:rPr>
        <w:footnoteReference w:id="27"/>
      </w:r>
      <w:r w:rsidR="00BD6019">
        <w:t>, dentro de ellos se elaboró la tesis de una nueva geometría del poder como alternativa a la división socio-político colonial que marcó la etapa moderna venezolana y en consecuencia se planteó una reforma constitucional</w:t>
      </w:r>
      <w:r w:rsidR="00454D27">
        <w:t xml:space="preserve"> que incluía entre otros aspectos un nuevo orden territorial donde los Consejos Comunales se agrupaban </w:t>
      </w:r>
      <w:r w:rsidR="00BD6019">
        <w:t>en Comunas y luego estas se agre</w:t>
      </w:r>
      <w:r w:rsidR="00454D27">
        <w:t>gaban en sistemas comunales mayores como ciudades, federaciones, confederaciones y distritos</w:t>
      </w:r>
      <w:r w:rsidR="00BD6019">
        <w:t xml:space="preserve"> motores. </w:t>
      </w:r>
      <w:r w:rsidR="00504CFF">
        <w:t>En el término de la práctica proliferaron iniciativas de agregación territorial de comunas, desde experiencias de ciudades comunales</w:t>
      </w:r>
      <w:r w:rsidR="00A37D59">
        <w:rPr>
          <w:rStyle w:val="Refdenotaalpie"/>
        </w:rPr>
        <w:footnoteReference w:id="28"/>
      </w:r>
      <w:r w:rsidR="00504CFF">
        <w:t>, pasando por confederaciones</w:t>
      </w:r>
      <w:r w:rsidR="00A37D59">
        <w:rPr>
          <w:rStyle w:val="Refdenotaalpie"/>
        </w:rPr>
        <w:footnoteReference w:id="29"/>
      </w:r>
      <w:r w:rsidR="00504CFF">
        <w:t xml:space="preserve"> y también ejes</w:t>
      </w:r>
      <w:r w:rsidR="00B20C45">
        <w:t xml:space="preserve"> o corredores</w:t>
      </w:r>
      <w:r w:rsidR="00504CFF">
        <w:t xml:space="preserve"> comunales</w:t>
      </w:r>
      <w:r w:rsidR="00B20C45">
        <w:rPr>
          <w:rStyle w:val="Refdenotaalpie"/>
        </w:rPr>
        <w:footnoteReference w:id="30"/>
      </w:r>
      <w:r w:rsidR="003B7D78">
        <w:t xml:space="preserve">, aunque no se aprobó la reforma constitucional que daba bases a este nuevo tejido geopolítico en muchas zonas del país se desarrollaron de hecho. En el término de las leyes, se aprobaron un conjunto de </w:t>
      </w:r>
      <w:r w:rsidR="003B7D78">
        <w:lastRenderedPageBreak/>
        <w:t xml:space="preserve">leyes que daban base legal a las expresiones de hecho y abrían paso la conformación de nuevas y diversas expresiones; el compendio de “leyes del Poder Popular” </w:t>
      </w:r>
      <w:r w:rsidR="005701EB">
        <w:t xml:space="preserve">aprobado en 2009 </w:t>
      </w:r>
      <w:r w:rsidR="003B7D78">
        <w:t>comprendía al menos cinco leyes orgánicas: i. L.O. del Poder Popular, L.O. de Planificación Pública y Popular, L.O. de Contraloría Social, L.O. del Sistema Económico Comunal, L.O. de las Comunas y L.O. de los Consejos Comunales (una actua</w:t>
      </w:r>
      <w:r w:rsidR="005701EB">
        <w:t>lización de la del 2006)</w:t>
      </w:r>
      <w:r w:rsidR="00810F1D">
        <w:rPr>
          <w:rStyle w:val="Refdenotaalpie"/>
        </w:rPr>
        <w:footnoteReference w:id="31"/>
      </w:r>
      <w:r w:rsidR="005701EB">
        <w:t>.</w:t>
      </w:r>
      <w:r w:rsidR="003B7D78">
        <w:t xml:space="preserve"> </w:t>
      </w:r>
      <w:r w:rsidR="00454D27">
        <w:t xml:space="preserve">    </w:t>
      </w:r>
    </w:p>
    <w:p w:rsidR="00FC76C2" w:rsidRPr="00796961" w:rsidRDefault="00A76C0B" w:rsidP="00FB1E54">
      <w:pPr>
        <w:pStyle w:val="Ttulo4"/>
        <w:numPr>
          <w:ilvl w:val="0"/>
          <w:numId w:val="12"/>
        </w:numPr>
      </w:pPr>
      <w:r w:rsidRPr="00796961">
        <w:t>De las leyes del PP a los Consejos Presidenciales de Gobierno Popular</w:t>
      </w:r>
      <w:r w:rsidR="00FC0627" w:rsidRPr="00796961">
        <w:t xml:space="preserve"> 2012</w:t>
      </w:r>
      <w:r w:rsidR="00206E16" w:rsidRPr="00796961">
        <w:t>-2015</w:t>
      </w:r>
    </w:p>
    <w:p w:rsidR="005701EB" w:rsidRDefault="00C6711C" w:rsidP="005701EB">
      <w:pPr>
        <w:pStyle w:val="Prrafodelista"/>
        <w:ind w:left="1080"/>
      </w:pPr>
      <w:r>
        <w:t>Después</w:t>
      </w:r>
      <w:r w:rsidR="005701EB">
        <w:t xml:space="preserve"> del 2009 algunas leyes se modificaron para adaptarse a las leyes del PP, con algunos referentes a destacar como la L.O. de Gestión de Competencias y otras atribuciones del PP</w:t>
      </w:r>
      <w:r w:rsidR="00810F1D">
        <w:rPr>
          <w:rStyle w:val="Refdenotaalpie"/>
        </w:rPr>
        <w:footnoteReference w:id="32"/>
      </w:r>
      <w:r>
        <w:t xml:space="preserve">. Esta etapa marcha de manera desarticulada entre los niveles del debate, la práctica y las leyes. Por un </w:t>
      </w:r>
      <w:r w:rsidR="0059648D">
        <w:t>lado,</w:t>
      </w:r>
      <w:r>
        <w:t xml:space="preserve"> las leyes se aprueban sin que necesariamente hayan sido debatidas con las experiencias concretas, aunque eso no implique </w:t>
      </w:r>
      <w:r w:rsidR="00EA689F">
        <w:t>antagonismo,</w:t>
      </w:r>
      <w:r>
        <w:t xml:space="preserve"> pero si da cuenta de un despegue entre la práctica institucional formal y </w:t>
      </w:r>
      <w:r w:rsidR="00030826">
        <w:t xml:space="preserve">las expresiones del poder popular. Otra muestra de ese despegue está en que pocas instituciones adaptaron sus políticas y programas a este nuevo ordenamiento jurídico. Al respecto de esto </w:t>
      </w:r>
      <w:r w:rsidR="00810F1D">
        <w:t xml:space="preserve">el mismo Chávez hizo llamados públicos de atención a las estructuras de dirección </w:t>
      </w:r>
      <w:r w:rsidR="0059648D">
        <w:t>con una orientación que se hizo consigna “Comuna o Nada”</w:t>
      </w:r>
      <w:r w:rsidR="0059648D">
        <w:rPr>
          <w:rStyle w:val="Refdenotaalpie"/>
        </w:rPr>
        <w:footnoteReference w:id="33"/>
      </w:r>
      <w:r w:rsidR="0059648D">
        <w:t>. D</w:t>
      </w:r>
      <w:r w:rsidR="00810F1D">
        <w:t xml:space="preserve">urante el primer período de gobierno de Nicolás Maduro se retomó esta orientación incluso con </w:t>
      </w:r>
      <w:r w:rsidR="0059648D">
        <w:t xml:space="preserve">un planteo que buscaba trascender en la instrumentación de instancias de cogobierno entre las expresiones del PP y las instancias del gobierno constituido en lo que el presidente definió como un sistema de gobierno popular, así surge la etapa de los Consejos Presidenciales de Gobierno Popular </w:t>
      </w:r>
      <w:r w:rsidR="00FE3E2B">
        <w:t xml:space="preserve">(CPGP) </w:t>
      </w:r>
      <w:r w:rsidR="0059648D">
        <w:t>que lograron avanzar en la formulación de diagnósticos sectoriales y lí</w:t>
      </w:r>
      <w:r w:rsidR="00DF4392">
        <w:t>neas programáticas estratégicas para la formulación de planes y políticas públicas</w:t>
      </w:r>
      <w:r w:rsidR="00DA2E49">
        <w:t xml:space="preserve">, </w:t>
      </w:r>
      <w:r w:rsidR="004F6A01">
        <w:t>sin embargo su nivel de ejecución y evaluación para la conti</w:t>
      </w:r>
      <w:r w:rsidR="0038718A">
        <w:t>nuidad fue bastante precario. Se</w:t>
      </w:r>
      <w:r w:rsidR="004F6A01">
        <w:t xml:space="preserve"> conformaron</w:t>
      </w:r>
      <w:r w:rsidR="00DA2E49">
        <w:t xml:space="preserve"> al menos doce CPGP</w:t>
      </w:r>
      <w:r w:rsidR="00A87E76">
        <w:rPr>
          <w:rStyle w:val="Refdenotaalpie"/>
        </w:rPr>
        <w:footnoteReference w:id="34"/>
      </w:r>
      <w:r w:rsidR="004F6A01">
        <w:t>:</w:t>
      </w:r>
      <w:r w:rsidR="00DA2E49">
        <w:t xml:space="preserve"> comunas, </w:t>
      </w:r>
      <w:r w:rsidR="00A87E76">
        <w:t>campesinos,</w:t>
      </w:r>
      <w:r w:rsidR="00DA2E49">
        <w:t xml:space="preserve"> pescadores, mujeres, pueblos indígenas, cultura, educación, sexo</w:t>
      </w:r>
      <w:r w:rsidR="00D3237E">
        <w:t>-</w:t>
      </w:r>
      <w:r w:rsidR="00DA2E49">
        <w:t xml:space="preserve">diversidad, juventud, adultos mayores, personas con algún grado de discapacidad, </w:t>
      </w:r>
      <w:r w:rsidR="004F6A01">
        <w:t>salud y trabajadores; y se promulgó una Ley Orgánica de los Consejos Presidenciales de Gobierno con el Poder Popular</w:t>
      </w:r>
      <w:r w:rsidR="004F6A01">
        <w:rPr>
          <w:rStyle w:val="Refdenotaalpie"/>
        </w:rPr>
        <w:footnoteReference w:id="35"/>
      </w:r>
      <w:r w:rsidR="004F6A01">
        <w:t>.</w:t>
      </w:r>
      <w:r w:rsidR="00DA2E49">
        <w:t xml:space="preserve">  </w:t>
      </w:r>
    </w:p>
    <w:p w:rsidR="00A76C0B" w:rsidRPr="00796961" w:rsidRDefault="00A76C0B" w:rsidP="00FB1E54">
      <w:pPr>
        <w:pStyle w:val="Ttulo4"/>
        <w:numPr>
          <w:ilvl w:val="0"/>
          <w:numId w:val="12"/>
        </w:numPr>
      </w:pPr>
      <w:r w:rsidRPr="00796961">
        <w:t xml:space="preserve">De los CPGP al Congreso </w:t>
      </w:r>
      <w:r w:rsidR="00206E16" w:rsidRPr="00796961">
        <w:t xml:space="preserve">Bolivariano </w:t>
      </w:r>
      <w:r w:rsidRPr="00796961">
        <w:t>de los Pueblos</w:t>
      </w:r>
      <w:r w:rsidR="00206E16" w:rsidRPr="00796961">
        <w:t xml:space="preserve"> 2015-2018</w:t>
      </w:r>
    </w:p>
    <w:p w:rsidR="004F6A01" w:rsidRDefault="00D3237E" w:rsidP="004F6A01">
      <w:pPr>
        <w:pStyle w:val="Prrafodelista"/>
        <w:ind w:left="1080"/>
      </w:pPr>
      <w:r>
        <w:t>Los CPGP encontraron su fin en la promulgación de la ley que los regula, no volvió a sesionar ninguno de ellos, solo quizás el CPGP de las comunas, que fue el primero en conformarse y que tuvo mayores avances, aún conserva algún tipo de dinámica</w:t>
      </w:r>
      <w:r w:rsidR="00796961">
        <w:t xml:space="preserve">, llegó a </w:t>
      </w:r>
      <w:r w:rsidR="00796961">
        <w:lastRenderedPageBreak/>
        <w:t>construir un programa de lucha con una propuesta orgánica en ámbitos como economía, planificación territorial, comunicación, defensa territorial y justicia comunal</w:t>
      </w:r>
      <w:r w:rsidR="00796961">
        <w:rPr>
          <w:rStyle w:val="Refdenotaalpie"/>
        </w:rPr>
        <w:footnoteReference w:id="36"/>
      </w:r>
      <w:r>
        <w:t xml:space="preserve">. Esta política de los consejos de cogobierno se paralizó y luego se activó una agrupación de los mismos sectores bajo una nueva </w:t>
      </w:r>
      <w:r w:rsidR="00796961">
        <w:t>fórmula</w:t>
      </w:r>
      <w:r>
        <w:t xml:space="preserve"> denominada Congreso Bolivariano de los Pueblos</w:t>
      </w:r>
      <w:r w:rsidR="00A37D59">
        <w:rPr>
          <w:rStyle w:val="Refdenotaalpie"/>
        </w:rPr>
        <w:footnoteReference w:id="37"/>
      </w:r>
      <w:r>
        <w:t xml:space="preserve"> que está conformada por distintos frentes sociales y su carácter se orienta más a la correa de trasmisión d</w:t>
      </w:r>
      <w:r w:rsidR="00796961">
        <w:t xml:space="preserve">e información </w:t>
      </w:r>
      <w:r w:rsidR="00A37D59">
        <w:t xml:space="preserve">o frente de todas las fuerzas populares del chavismo </w:t>
      </w:r>
      <w:r w:rsidR="00796961">
        <w:t>para la movilización en procesos de defensa antiimperialista, debate del plan nacional de desarrollo, agenda para la rectificación y el reimpulso del Gobierno Bolivariano, entre otros.</w:t>
      </w:r>
    </w:p>
    <w:p w:rsidR="00A76C0B" w:rsidRPr="008169BC" w:rsidRDefault="00A76C0B" w:rsidP="00FB1E54">
      <w:pPr>
        <w:pStyle w:val="Ttulo4"/>
        <w:numPr>
          <w:ilvl w:val="0"/>
          <w:numId w:val="12"/>
        </w:numPr>
      </w:pPr>
      <w:r w:rsidRPr="008169BC">
        <w:t>De las comunas a los Comités Locales de Abastecimiento y Producción</w:t>
      </w:r>
      <w:r w:rsidR="00206E16" w:rsidRPr="008169BC">
        <w:t xml:space="preserve"> 2012-2016</w:t>
      </w:r>
    </w:p>
    <w:p w:rsidR="00A37D59" w:rsidRDefault="00B20C45" w:rsidP="00A37D59">
      <w:pPr>
        <w:pStyle w:val="Prrafodelista"/>
        <w:ind w:left="1080"/>
      </w:pPr>
      <w:r>
        <w:t>Sin lugar a dudas la coyuntura de los últimos seis años en V</w:t>
      </w:r>
      <w:r w:rsidR="009E617E">
        <w:t>e</w:t>
      </w:r>
      <w:r>
        <w:t>nezuela ha estado marcada por la situación de bloqueo imperial</w:t>
      </w:r>
      <w:r w:rsidR="009E617E">
        <w:t xml:space="preserve"> que ha disminuido el abastecimiento y encarecido los alimentos y medicinas fundamentalmente, por ello en el último tiempo ha habido un énfasis en la organización comunitaria para atender la distribución de alimentos subsidiados a las familias más necesitadas. Para ello se han conformado </w:t>
      </w:r>
      <w:r w:rsidR="008169BC">
        <w:t>32</w:t>
      </w:r>
      <w:r w:rsidR="009E617E">
        <w:t xml:space="preserve"> mil Comités Locales de Abastecimiento y Producción -CLAP- que distribuyen alimentos a cerca de seis millones de familias</w:t>
      </w:r>
      <w:r w:rsidR="008169BC">
        <w:rPr>
          <w:rStyle w:val="Refdenotaalpie"/>
        </w:rPr>
        <w:footnoteReference w:id="38"/>
      </w:r>
      <w:r w:rsidR="009E617E">
        <w:t xml:space="preserve">. Desde el punto de vista organizativo los dos elementos más </w:t>
      </w:r>
      <w:r w:rsidR="008169BC">
        <w:t>resaltantes</w:t>
      </w:r>
      <w:r w:rsidR="009E617E">
        <w:t xml:space="preserve"> de los CLAP han sido: i) su dificultad para descentrarse de la distribución subsidiada y desarrollar capacidades productivas comunales</w:t>
      </w:r>
      <w:r w:rsidR="008169BC">
        <w:t>, así como desarrollar mecanismos de control social que armonicen los conflictos comunitarios de una política de distribución de alimentos en una época de bloqueo;</w:t>
      </w:r>
      <w:r w:rsidR="009E617E">
        <w:t xml:space="preserve"> y ii) su origen desarticulado de los tejidos </w:t>
      </w:r>
      <w:r w:rsidR="008169BC">
        <w:t>comunitarios</w:t>
      </w:r>
      <w:r w:rsidR="009E617E">
        <w:t xml:space="preserve"> pre-existentes, es decir los CC y las comunas, lo cual genera una situación de confrontación</w:t>
      </w:r>
      <w:r w:rsidR="00E56D7E">
        <w:t xml:space="preserve"> con las organizaciones previas. Entre otros elementos, los CC y comunas</w:t>
      </w:r>
      <w:r w:rsidR="009E617E">
        <w:t xml:space="preserve"> </w:t>
      </w:r>
      <w:r w:rsidR="008169BC">
        <w:t>tienen</w:t>
      </w:r>
      <w:r w:rsidR="009E617E">
        <w:t xml:space="preserve"> </w:t>
      </w:r>
      <w:r w:rsidR="00E56D7E">
        <w:t>mecanismos de elección y sometimiento</w:t>
      </w:r>
      <w:r w:rsidR="009E617E">
        <w:t xml:space="preserve"> a la asamblea de ciudadanos y ciudadanas</w:t>
      </w:r>
      <w:r w:rsidR="008169BC">
        <w:t xml:space="preserve">, </w:t>
      </w:r>
      <w:r w:rsidR="00E56D7E">
        <w:t xml:space="preserve">mientras </w:t>
      </w:r>
      <w:r w:rsidR="008169BC">
        <w:t xml:space="preserve">la estructura </w:t>
      </w:r>
      <w:r w:rsidR="00E56D7E">
        <w:t>de los CLAP se compone de delegados por</w:t>
      </w:r>
      <w:r w:rsidR="008169BC">
        <w:t xml:space="preserve"> organizaciones.</w:t>
      </w:r>
    </w:p>
    <w:p w:rsidR="00A76C0B" w:rsidRDefault="00A76C0B" w:rsidP="00FB1E54">
      <w:pPr>
        <w:pStyle w:val="Ttulo3"/>
        <w:numPr>
          <w:ilvl w:val="0"/>
          <w:numId w:val="7"/>
        </w:numPr>
      </w:pPr>
      <w:r w:rsidRPr="00430133">
        <w:t>De las políticas autónomas</w:t>
      </w:r>
    </w:p>
    <w:p w:rsidR="00EA689F" w:rsidRPr="00EA689F" w:rsidRDefault="00EA689F" w:rsidP="00EA689F">
      <w:pPr>
        <w:pStyle w:val="Prrafodelista"/>
        <w:ind w:left="360"/>
      </w:pPr>
      <w:r w:rsidRPr="00EA689F">
        <w:t xml:space="preserve">Lo que hemos denominado políticas autónomas refiere a todas aquellas que son iniciativas provenientes de grupos o sectores populares organizados que instrumentan agenda sin ser órganos del Estado ni del partido, o de manera más precisa de las direcciones centrales. Quizás el termino más adecuado sería políticas descentralizadas o desde la base, para no incurrir en una falsa dicotomía entre estado-partido y movimiento popular, no porque no </w:t>
      </w:r>
      <w:r w:rsidR="000E5DB3" w:rsidRPr="00EA689F">
        <w:t>haya</w:t>
      </w:r>
      <w:r w:rsidRPr="00EA689F">
        <w:t xml:space="preserve"> tensiones, sino porque el recorrido de estos años ha demostrado que sus agendas no son necesariamente antagónicas per se.</w:t>
      </w:r>
    </w:p>
    <w:p w:rsidR="00A76C0B" w:rsidRPr="00430133" w:rsidRDefault="00A76C0B" w:rsidP="00FB1E54">
      <w:pPr>
        <w:pStyle w:val="Ttulo4"/>
        <w:numPr>
          <w:ilvl w:val="1"/>
          <w:numId w:val="7"/>
        </w:numPr>
      </w:pPr>
      <w:r w:rsidRPr="00430133">
        <w:t>Por todas nuestras luchas</w:t>
      </w:r>
    </w:p>
    <w:p w:rsidR="00A76C0B" w:rsidRDefault="0007185B" w:rsidP="0096290C">
      <w:pPr>
        <w:pStyle w:val="Prrafodelista"/>
        <w:ind w:left="1080"/>
      </w:pPr>
      <w:r>
        <w:t>A partir de los años de mayor pugna con la derecha interna, después de 2003, se generó una oleada de contraataque donde las agendas de lucha de diversos sectores del campo popular cobraron relevancia: i) los m</w:t>
      </w:r>
      <w:r w:rsidR="00A76C0B">
        <w:t>edios comunitarios y alternativos</w:t>
      </w:r>
      <w:r>
        <w:t xml:space="preserve"> </w:t>
      </w:r>
      <w:r w:rsidR="006F3C05">
        <w:t xml:space="preserve">fueron una bandera </w:t>
      </w:r>
      <w:r w:rsidR="006F3C05">
        <w:lastRenderedPageBreak/>
        <w:t>de lucha que cobró mucha fuerza a partir de abril de</w:t>
      </w:r>
      <w:r w:rsidR="00940D0E">
        <w:t xml:space="preserve"> 2002</w:t>
      </w:r>
      <w:r w:rsidR="006F3C05">
        <w:t xml:space="preserve"> donde el golpe de estado tuvo como uno de sus ejes centrales el control total de los medios masivos de comunicación, así así inició un recorrido de cientos emisoras de radio comunitarias o alternativas más algunas televisoras comunitarias y otros medios digitales por desarrollar un sistema comunicacional comunal que controlara al menos la tercera parte del espectro radioeléctrico del país; ii) la l</w:t>
      </w:r>
      <w:r w:rsidR="00A76C0B">
        <w:t>ucha campesina contra el latifundio</w:t>
      </w:r>
      <w:r w:rsidR="00940D0E">
        <w:t xml:space="preserve"> </w:t>
      </w:r>
      <w:r w:rsidR="006F3C05">
        <w:t xml:space="preserve">fue una de las principales agendas políticas que se empujó desde el 2001 y que generó el primer golpe de estado contra la RB, por lo tanto una vez derrotado este primer escenario hubo un repunte de la lucha con la fuerza de Ezequiel Zamora y que permitió empujar una campaña importante de rescate de tierras, fundos, fincas, hatos e incluso instalaciones de la agroindustria subutilizados o abandonados y que progresivamente han sido algunas de las expresiones que han levantado la bandera de la lucha por la construcción comunal como estrategia socialista, involucrando el control de </w:t>
      </w:r>
      <w:r w:rsidR="0096290C">
        <w:t>tierras</w:t>
      </w:r>
      <w:r w:rsidR="006F3C05">
        <w:t xml:space="preserve"> y medios para la producción y para la defensa del territorio. </w:t>
      </w:r>
      <w:r w:rsidR="0096290C">
        <w:t>iii) en esta misma medida en las ciudades del país se inició una batalla silenciosa contra la especulación inmobiliaria, contra lo que podríamos llamar el latifundio urbano, ese pueblo de los barrios que construyó la ciudad para los ricos y que sus hijos trabajan para que circule el capital iniciaron una pelea, no solo por ser reconocidos en sus derechos, regularizar asentamientos y transformar el barrio e incluso a disputar la ciudad formal, un ejército de familias hacinadas, arrimadas, arrendatarias y explotadas, recuperaron edificios y terrenos abandonados que estaban en proceso de “engorde”, y no solo eso sino que han peleado por las condiciones que siempre fue exclusividad del capital para producir viviendas para su uso y no como mercancías, equipamientos comunitarios para el deporte, la cultura, la producción.</w:t>
      </w:r>
    </w:p>
    <w:p w:rsidR="00A76C0B" w:rsidRPr="00430133" w:rsidRDefault="00A76C0B" w:rsidP="00FB1E54">
      <w:pPr>
        <w:pStyle w:val="Ttulo4"/>
        <w:numPr>
          <w:ilvl w:val="1"/>
          <w:numId w:val="7"/>
        </w:numPr>
      </w:pPr>
      <w:r w:rsidRPr="00430133">
        <w:t xml:space="preserve">Intentos de </w:t>
      </w:r>
      <w:r w:rsidR="0007185B" w:rsidRPr="00430133">
        <w:t xml:space="preserve">plataformas de </w:t>
      </w:r>
      <w:r w:rsidRPr="00430133">
        <w:t>articulación</w:t>
      </w:r>
      <w:r w:rsidR="00B12017" w:rsidRPr="00430133">
        <w:t xml:space="preserve"> unitaria</w:t>
      </w:r>
    </w:p>
    <w:p w:rsidR="0096290C" w:rsidRDefault="00FC63C6" w:rsidP="0096290C">
      <w:pPr>
        <w:pStyle w:val="Prrafodelista"/>
        <w:ind w:left="1080"/>
      </w:pPr>
      <w:r>
        <w:t>Los años posteriores a la perdida</w:t>
      </w:r>
      <w:r w:rsidR="00B12017">
        <w:t xml:space="preserve"> de la reforma significaron en alguna medida el</w:t>
      </w:r>
      <w:r>
        <w:t xml:space="preserve"> relanzamiento de la agenda al socialismo </w:t>
      </w:r>
      <w:r w:rsidR="00B12017">
        <w:t xml:space="preserve">y </w:t>
      </w:r>
      <w:r>
        <w:t>fueron generando condiciones para la necesaria búsqueda de plataformas de articulación unitaria de lucha</w:t>
      </w:r>
      <w:r w:rsidR="00B12017">
        <w:t>, han habido muchos</w:t>
      </w:r>
      <w:r>
        <w:t xml:space="preserve"> intentos con algunos ensayos de movilización conjunta con consignas como por todas </w:t>
      </w:r>
      <w:r w:rsidR="00B12017">
        <w:t>“</w:t>
      </w:r>
      <w:r>
        <w:t>nuestras luchas</w:t>
      </w:r>
      <w:r w:rsidR="00B12017">
        <w:t>”</w:t>
      </w:r>
      <w:r>
        <w:t xml:space="preserve"> o </w:t>
      </w:r>
      <w:r w:rsidR="00B12017">
        <w:t>“</w:t>
      </w:r>
      <w:r>
        <w:t>solo el pueblo salva al pueblo</w:t>
      </w:r>
      <w:r w:rsidR="00B12017">
        <w:t>”</w:t>
      </w:r>
      <w:r>
        <w:t>, sin embargo estos intentos de plataforma no lograron mantener estabilidad en el tiempo</w:t>
      </w:r>
      <w:r w:rsidR="00B12017">
        <w:t xml:space="preserve"> ni tampoco un peso mayoritario dentro de la diversidad del chavismo de base</w:t>
      </w:r>
      <w:r>
        <w:t xml:space="preserve">. En Caracas algunos corredores de la ciudad han tenido distintos momentos de coordinación en base a coyunturas y no han sido la excepción los espacios de coordinación con las direcciones políticas estatales o de partidos políticos. Como iniciativas autónomas con horizontes estratégicos los ensayos han sido muy limitados y acotados a coyunturas, como por ejemplo la </w:t>
      </w:r>
      <w:r w:rsidRPr="00B12017">
        <w:rPr>
          <w:i/>
        </w:rPr>
        <w:t>Alianza Popular Revolucionaria</w:t>
      </w:r>
      <w:r w:rsidR="006947BC">
        <w:rPr>
          <w:rStyle w:val="Refdenotaalpie"/>
          <w:i/>
        </w:rPr>
        <w:footnoteReference w:id="39"/>
      </w:r>
      <w:r>
        <w:t xml:space="preserve"> durante la etapa de enfermedad del Comandante Chávez</w:t>
      </w:r>
      <w:r w:rsidR="00B12017">
        <w:t xml:space="preserve"> a partir de 2011</w:t>
      </w:r>
      <w:r>
        <w:t xml:space="preserve">, el </w:t>
      </w:r>
      <w:r w:rsidRPr="00B12017">
        <w:rPr>
          <w:i/>
        </w:rPr>
        <w:t>Comando de Campaña Popular Hugo Chávez</w:t>
      </w:r>
      <w:r w:rsidR="006947BC">
        <w:rPr>
          <w:rStyle w:val="Refdenotaalpie"/>
          <w:i/>
        </w:rPr>
        <w:footnoteReference w:id="40"/>
      </w:r>
      <w:r>
        <w:t xml:space="preserve"> a partir de las elecciones presidenciales del 2012 </w:t>
      </w:r>
      <w:r w:rsidR="00B12017">
        <w:t>(con la campaña</w:t>
      </w:r>
      <w:r w:rsidR="00C17599">
        <w:t xml:space="preserve"> colaborativa</w:t>
      </w:r>
      <w:r w:rsidR="00B12017">
        <w:t xml:space="preserve"> </w:t>
      </w:r>
      <w:r w:rsidR="00B12017" w:rsidRPr="00B12017">
        <w:rPr>
          <w:i/>
        </w:rPr>
        <w:t>Cada Latido Cuenta</w:t>
      </w:r>
      <w:r w:rsidR="00C17599">
        <w:rPr>
          <w:rStyle w:val="Refdenotaalpie"/>
          <w:i/>
        </w:rPr>
        <w:footnoteReference w:id="41"/>
      </w:r>
      <w:r w:rsidR="00B12017">
        <w:t xml:space="preserve">) hasta las legislativas de 2015 </w:t>
      </w:r>
      <w:r>
        <w:t xml:space="preserve">o el </w:t>
      </w:r>
      <w:r w:rsidRPr="00B12017">
        <w:rPr>
          <w:i/>
        </w:rPr>
        <w:t>Chavismo Bravío</w:t>
      </w:r>
      <w:r w:rsidR="006947BC">
        <w:rPr>
          <w:rStyle w:val="Refdenotaalpie"/>
          <w:i/>
        </w:rPr>
        <w:footnoteReference w:id="42"/>
      </w:r>
      <w:r>
        <w:t xml:space="preserve"> </w:t>
      </w:r>
      <w:r w:rsidR="00B12017">
        <w:t>para las elecciones a la As</w:t>
      </w:r>
      <w:r>
        <w:t>amblea Nacional Constituyente en 2017</w:t>
      </w:r>
      <w:r w:rsidR="00B12017">
        <w:t xml:space="preserve">. En los años más recientes la articulación en función de agendas </w:t>
      </w:r>
      <w:r w:rsidR="00B12017">
        <w:lastRenderedPageBreak/>
        <w:t>populares continentales o globales han sido un punto de encuentro para la unidad, como ha sido el ejemplo de ALBA Movimientos</w:t>
      </w:r>
      <w:r w:rsidR="00DC1690">
        <w:rPr>
          <w:rStyle w:val="Refdenotaalpie"/>
        </w:rPr>
        <w:footnoteReference w:id="43"/>
      </w:r>
      <w:r w:rsidR="00B12017">
        <w:t xml:space="preserve">, cuyo capitulo venezolano ha permitido mantener mínimas articulaciones entre algunos de los actores que ha protagonizado otras iniciativas. </w:t>
      </w:r>
    </w:p>
    <w:p w:rsidR="003925F5" w:rsidRPr="0007185B" w:rsidRDefault="007452F5" w:rsidP="00FB1E54">
      <w:pPr>
        <w:pStyle w:val="Ttulo4"/>
        <w:numPr>
          <w:ilvl w:val="1"/>
          <w:numId w:val="7"/>
        </w:numPr>
      </w:pPr>
      <w:r w:rsidRPr="0007185B">
        <w:t>Los colectivos territoriales</w:t>
      </w:r>
    </w:p>
    <w:p w:rsidR="007452F5" w:rsidRDefault="003B7889" w:rsidP="003925F5">
      <w:pPr>
        <w:pStyle w:val="Prrafodelista"/>
        <w:ind w:left="1080"/>
      </w:pPr>
      <w:r>
        <w:t xml:space="preserve">El referente organizativo más criminalizado son los colectivos territoriales, que son agrupaciones activistas y militantes de base que se juntan en los tejidos urbanos empobrecidos, donde lo que predomina es la circulación de rentas, por lo </w:t>
      </w:r>
      <w:r w:rsidR="00B12017">
        <w:t>tanto,</w:t>
      </w:r>
      <w:r>
        <w:t xml:space="preserve"> son aquellos que viven de su fuerza de trabajo en el comercio o servicios como transporte, energía, agua, seguridad, entre otros. En Caracas y en las principales ciudades venezolanas suelen tener como fundadores a aquellos y aquellas que vivieron los periodos de lucha entre los años 70 y 90 por los derechos de la comunidad en servicios, la educación, la vivienda, contra la especulación y la precarización de la vida y contra las políticas de segregación y represión de los cuerpos del Estado. En la actualidad suelen trabajar en la inclusión de los jóvenes más excluidos para rescatarlos de ser fuerza de trabajo barata para las redes criminales. Sus ejes de acción suelen ser la defensa territorial de </w:t>
      </w:r>
      <w:r w:rsidR="0007185B">
        <w:t>la comunidad contra las bandas del narcotráfico</w:t>
      </w:r>
      <w:r>
        <w:t>, el trabajo deportivo y cultural</w:t>
      </w:r>
      <w:r w:rsidR="0007185B">
        <w:t>, la formación político ideológica y el emprendimiento socio-productivo.</w:t>
      </w:r>
      <w:r>
        <w:t xml:space="preserve">      </w:t>
      </w:r>
      <w:r w:rsidR="00940D0E">
        <w:t xml:space="preserve"> </w:t>
      </w:r>
    </w:p>
    <w:p w:rsidR="007452F5" w:rsidRPr="003B7889" w:rsidRDefault="007452F5" w:rsidP="00FB1E54">
      <w:pPr>
        <w:pStyle w:val="Ttulo4"/>
        <w:numPr>
          <w:ilvl w:val="1"/>
          <w:numId w:val="7"/>
        </w:numPr>
      </w:pPr>
      <w:r w:rsidRPr="003B7889">
        <w:t>Articulaciones regionales</w:t>
      </w:r>
    </w:p>
    <w:p w:rsidR="000650EB" w:rsidRDefault="003925F5" w:rsidP="00624704">
      <w:pPr>
        <w:pStyle w:val="Prrafodelista"/>
        <w:ind w:left="1080"/>
      </w:pPr>
      <w:r>
        <w:t xml:space="preserve">En el aparte anterior mencionamos las experiencias de construcción de fuerza en clave comunal y aunque forman parte de una política general, su desarrollo práctico ha fluido en función de la iniciativa propia. Los corredores comunales en Lara, </w:t>
      </w:r>
      <w:proofErr w:type="gramStart"/>
      <w:r>
        <w:t>Portuguesa</w:t>
      </w:r>
      <w:proofErr w:type="gramEnd"/>
      <w:r>
        <w:t>, Falcón, Sur del Lago -de Maracaibo- y Mérida han sido desde hace años un referente particular,</w:t>
      </w:r>
      <w:r w:rsidR="003F3A1A">
        <w:t xml:space="preserve"> entre otras cosas porque suelen ser resultado de acumulados históricos de lucha por la tierra, por la naturaleza y de insurgencias contra los gobiernos opresores del siglo XX venezolano. </w:t>
      </w:r>
      <w:r>
        <w:t xml:space="preserve"> </w:t>
      </w:r>
      <w:r w:rsidR="003F3A1A">
        <w:t xml:space="preserve">Hecha esta mención hay que aclarar que </w:t>
      </w:r>
      <w:r>
        <w:t>los demás estados del occidente también existen experiencias de articulación regional</w:t>
      </w:r>
      <w:r w:rsidR="003F3A1A">
        <w:t>, así como en el centro y oriente</w:t>
      </w:r>
      <w:r>
        <w:t>. Todos estos referentes en sus distintas escalas y desarrollos han estado centrados en el apoyo mutuo para la producción y el abastecimiento entre pueblos. Para ello han generado estrategias de coordinación, movilización, formación, comunicación e intercambio.</w:t>
      </w:r>
    </w:p>
    <w:p w:rsidR="0098567B" w:rsidRPr="000650EB" w:rsidRDefault="00FA2710" w:rsidP="00FB1E54">
      <w:pPr>
        <w:pStyle w:val="Ttulo3"/>
        <w:numPr>
          <w:ilvl w:val="0"/>
          <w:numId w:val="7"/>
        </w:numPr>
      </w:pPr>
      <w:r>
        <w:t>De las dos políticas</w:t>
      </w:r>
    </w:p>
    <w:p w:rsidR="00430133" w:rsidRDefault="00430133" w:rsidP="00430133">
      <w:pPr>
        <w:pStyle w:val="Prrafodelista"/>
        <w:ind w:left="360"/>
      </w:pPr>
      <w:r w:rsidRPr="00430133">
        <w:t xml:space="preserve">La forma en que dividimos esta suerte de línea de tiempo </w:t>
      </w:r>
      <w:r>
        <w:t>es artificiosa, estamos hablando de una historia que no es posible diseccionar, aun cuando sin duda los procesos en el marco de las políticas centrales tienen claras diferenciaciones de las políticas autónomas</w:t>
      </w:r>
      <w:r w:rsidR="00702788">
        <w:t>.</w:t>
      </w:r>
      <w:r>
        <w:t xml:space="preserve"> </w:t>
      </w:r>
      <w:r w:rsidR="00702788">
        <w:t>L</w:t>
      </w:r>
      <w:r>
        <w:t>as</w:t>
      </w:r>
      <w:r w:rsidR="00702788">
        <w:t xml:space="preserve"> centrale</w:t>
      </w:r>
      <w:r>
        <w:t xml:space="preserve">s han significado hasta ahora la masividad del pueblo y del chavismo, incluso suelen no ser ajenas a los sectores que tienen políticas </w:t>
      </w:r>
      <w:r w:rsidR="00702788">
        <w:t xml:space="preserve">autónomas, por lo general no tienen problemas para sostenimiento material porque se alimentan de manera directa de la renta, mientras que su estabilidad en el tiempo es altamente volátil y su sostenibilidad orgánica es muy precaria porque en el momento en que la prioridad institucional cambia la política cae en el olvido y es susceptible de desaparecer, salvo que tenga sujeto popular con interés y fuerza para sostenerla. Las autónomas por otro lado </w:t>
      </w:r>
      <w:r w:rsidR="00702788">
        <w:lastRenderedPageBreak/>
        <w:t xml:space="preserve">no son hegemónicas en el pueblo y el </w:t>
      </w:r>
      <w:r w:rsidR="00725B7E">
        <w:t>chavismo,</w:t>
      </w:r>
      <w:r w:rsidR="00702788">
        <w:t xml:space="preserve"> aunque si suelen tener una cualidad política y eficiencia revolucionaria, muchas veces pueden desde una línea propia valerse o empujar una política central, aunque sin duda su capacidad de sostenibilidad m</w:t>
      </w:r>
      <w:r w:rsidR="00D82361">
        <w:t>aterial es bastante frágil,</w:t>
      </w:r>
      <w:r w:rsidR="00702788">
        <w:t xml:space="preserve"> sin </w:t>
      </w:r>
      <w:r w:rsidR="00D82361">
        <w:t>embargo,</w:t>
      </w:r>
      <w:r w:rsidR="00702788">
        <w:t xml:space="preserve"> hay un rango de maniobra autogestionaria que permite d</w:t>
      </w:r>
      <w:r w:rsidR="00D82361">
        <w:t>arle sostén a sus políticas</w:t>
      </w:r>
      <w:r w:rsidR="00702788">
        <w:t xml:space="preserve"> porque su prioridad responde a los </w:t>
      </w:r>
      <w:r w:rsidR="000650EB">
        <w:t>intereses</w:t>
      </w:r>
      <w:r w:rsidR="00702788">
        <w:t xml:space="preserve"> de un sujeto que no la va </w:t>
      </w:r>
      <w:r w:rsidR="00D82361">
        <w:t>a “</w:t>
      </w:r>
      <w:r w:rsidR="00702788">
        <w:t>dejar caer</w:t>
      </w:r>
      <w:r w:rsidR="00D82361">
        <w:t>”</w:t>
      </w:r>
      <w:r w:rsidR="00702788">
        <w:t>.</w:t>
      </w:r>
    </w:p>
    <w:p w:rsidR="00702788" w:rsidRPr="00430133" w:rsidRDefault="00D82361" w:rsidP="00430133">
      <w:pPr>
        <w:pStyle w:val="Prrafodelista"/>
        <w:ind w:left="360"/>
      </w:pPr>
      <w:r>
        <w:t>A</w:t>
      </w:r>
      <w:r w:rsidR="00702788">
        <w:t xml:space="preserve">sí como hay diferencias hay importantes puntos de encuentro </w:t>
      </w:r>
      <w:r>
        <w:t>estructural, haríamos énfasis al menos en cinco</w:t>
      </w:r>
      <w:r w:rsidR="00702788">
        <w:t xml:space="preserve">: i) </w:t>
      </w:r>
      <w:r w:rsidR="001A6AF6">
        <w:t xml:space="preserve">hasta ahora en este recorrido el chavismo ha sido punto de encuentro de las fuerzas revolucionarias de izquierda, progresistas, patriotas, alternativas en sus </w:t>
      </w:r>
      <w:r w:rsidR="000650EB">
        <w:t>múltiples</w:t>
      </w:r>
      <w:r w:rsidR="001A6AF6">
        <w:t xml:space="preserve"> d</w:t>
      </w:r>
      <w:r w:rsidR="00AC558F">
        <w:t>enominaciones o tendencias; ii)</w:t>
      </w:r>
      <w:r w:rsidR="001A6AF6">
        <w:t xml:space="preserve"> nuestra fuerza viene del </w:t>
      </w:r>
      <w:r w:rsidR="000650EB">
        <w:t>hastío</w:t>
      </w:r>
      <w:r w:rsidR="001A6AF6">
        <w:t xml:space="preserve"> a los partidos y las formas </w:t>
      </w:r>
      <w:r w:rsidR="00AC558F">
        <w:t xml:space="preserve">tradicionales de hacer política; iii) las ideas de </w:t>
      </w:r>
      <w:r w:rsidR="000650EB">
        <w:t>Rodríguez</w:t>
      </w:r>
      <w:r w:rsidR="00AC558F">
        <w:t xml:space="preserve"> (proyecto de invención original), las de Bolívar (proyecto geopolítico de libertad) y las de Zamora (proyecto del pueblo contra l</w:t>
      </w:r>
      <w:r>
        <w:t>a oligarquía) siguen vigentes para</w:t>
      </w:r>
      <w:r w:rsidR="00AC558F">
        <w:t xml:space="preserve"> el pueblo</w:t>
      </w:r>
      <w:r w:rsidR="00AC558F">
        <w:rPr>
          <w:rStyle w:val="Refdenotaalpie"/>
        </w:rPr>
        <w:footnoteReference w:id="44"/>
      </w:r>
      <w:r w:rsidR="00AC558F">
        <w:t xml:space="preserve">; iv) </w:t>
      </w:r>
      <w:r w:rsidR="00A026C6">
        <w:t xml:space="preserve">la ruta que hemos descrito se inscribe en </w:t>
      </w:r>
      <w:r w:rsidR="000650EB">
        <w:t>distintos</w:t>
      </w:r>
      <w:r w:rsidR="00AC558F">
        <w:t xml:space="preserve"> periodos de la RB </w:t>
      </w:r>
      <w:r w:rsidR="00A026C6">
        <w:t xml:space="preserve">que han determinado los desplazamientos de las políticas de organización, </w:t>
      </w:r>
      <w:r>
        <w:t>al menos seis periodos distinguiríamos</w:t>
      </w:r>
      <w:r w:rsidR="00AC558F">
        <w:t>: 1ero.</w:t>
      </w:r>
      <w:r>
        <w:t xml:space="preserve"> D</w:t>
      </w:r>
      <w:r w:rsidR="00A026C6">
        <w:t>e la constituyente (1998 a 2001)</w:t>
      </w:r>
      <w:r w:rsidR="00AC558F">
        <w:t>, 2do. De</w:t>
      </w:r>
      <w:r w:rsidR="00A026C6">
        <w:t>l golpe de estado (2002 a 2004), 3ero. Del triunfo en el revocatorio (</w:t>
      </w:r>
      <w:r w:rsidR="000650EB">
        <w:t>2004 a</w:t>
      </w:r>
      <w:r w:rsidR="00A026C6">
        <w:t xml:space="preserve"> 2006), 4to. De la perdida de la reforma </w:t>
      </w:r>
      <w:r>
        <w:t>y los motores al socialismo</w:t>
      </w:r>
      <w:r w:rsidR="000650EB">
        <w:t xml:space="preserve"> (2006 a</w:t>
      </w:r>
      <w:r w:rsidR="00A026C6">
        <w:t xml:space="preserve"> 2009), 5to. Del estancamiento interno</w:t>
      </w:r>
      <w:r w:rsidR="000650EB">
        <w:t xml:space="preserve"> (2010 a</w:t>
      </w:r>
      <w:r w:rsidR="00A026C6">
        <w:t xml:space="preserve"> 2012), 6to. De la crisis y el bloqueo (2013 a la fecha)</w:t>
      </w:r>
      <w:r w:rsidR="000650EB">
        <w:t>; v) la prioridad en la distribución de la renta ha marcado el paso de una estrategia organizativa a otra y en consecuencia la disputa por la renta ha sido también lo que ha marcado la confrontación entre organizaciones comunitarias y de estas con el Estado y el partido.</w:t>
      </w:r>
      <w:r w:rsidR="00AC558F">
        <w:t xml:space="preserve"> </w:t>
      </w:r>
      <w:r w:rsidR="001A6AF6">
        <w:t xml:space="preserve"> </w:t>
      </w:r>
      <w:r w:rsidR="00702788">
        <w:t xml:space="preserve"> </w:t>
      </w:r>
    </w:p>
    <w:p w:rsidR="005F5C7E" w:rsidRPr="008A6951" w:rsidRDefault="003A7422" w:rsidP="00FA2710">
      <w:pPr>
        <w:pStyle w:val="Ttulo2"/>
        <w:rPr>
          <w:b/>
        </w:rPr>
      </w:pPr>
      <w:r w:rsidRPr="008A6951">
        <w:rPr>
          <w:b/>
        </w:rPr>
        <w:t xml:space="preserve">Análisis: </w:t>
      </w:r>
      <w:r w:rsidR="005F5C7E" w:rsidRPr="008A6951">
        <w:rPr>
          <w:b/>
        </w:rPr>
        <w:t>Potencias</w:t>
      </w:r>
      <w:r w:rsidR="001C0398" w:rsidRPr="008A6951">
        <w:rPr>
          <w:rStyle w:val="Refdenotaalpie"/>
          <w:b/>
        </w:rPr>
        <w:footnoteReference w:id="45"/>
      </w:r>
      <w:r w:rsidR="005F5C7E" w:rsidRPr="008A6951">
        <w:rPr>
          <w:b/>
        </w:rPr>
        <w:t xml:space="preserve"> acumuladas</w:t>
      </w:r>
      <w:r w:rsidR="001C0398" w:rsidRPr="008A6951">
        <w:rPr>
          <w:b/>
        </w:rPr>
        <w:t xml:space="preserve"> </w:t>
      </w:r>
      <w:r w:rsidR="001C0398" w:rsidRPr="008A6951">
        <w:rPr>
          <w:b/>
          <w:vertAlign w:val="superscript"/>
        </w:rPr>
        <w:t>-en la vía comunal-</w:t>
      </w:r>
    </w:p>
    <w:p w:rsidR="00544905" w:rsidRPr="00544905" w:rsidRDefault="00544905" w:rsidP="00544905">
      <w:r>
        <w:t>A pesar de los contratiempos</w:t>
      </w:r>
      <w:r w:rsidR="00D55132">
        <w:t>,</w:t>
      </w:r>
      <w:r>
        <w:t xml:space="preserve"> los tejidos organizativos construyen colectividad, en los territorios construyen comunidad, lazos de unidad entre comunes por lo que les re</w:t>
      </w:r>
      <w:r w:rsidR="00D55132">
        <w:t>sulta causa común.</w:t>
      </w:r>
      <w:r>
        <w:t xml:space="preserve"> </w:t>
      </w:r>
      <w:r w:rsidR="00D55132">
        <w:t>E</w:t>
      </w:r>
      <w:r>
        <w:t xml:space="preserve">sa </w:t>
      </w:r>
      <w:r w:rsidRPr="00C07D35">
        <w:rPr>
          <w:i/>
        </w:rPr>
        <w:t>común-unidad</w:t>
      </w:r>
      <w:r w:rsidR="00D55132">
        <w:rPr>
          <w:rStyle w:val="Refdenotaalpie"/>
        </w:rPr>
        <w:footnoteReference w:id="46"/>
      </w:r>
      <w:r>
        <w:t xml:space="preserve"> es una base de formas materiales </w:t>
      </w:r>
      <w:r w:rsidR="00D55132">
        <w:t>para</w:t>
      </w:r>
      <w:r>
        <w:t xml:space="preserve"> producir y reproducir algunos aspectos de la cotidianidad de la vida</w:t>
      </w:r>
      <w:r w:rsidR="00D55132">
        <w:t>, con</w:t>
      </w:r>
      <w:r w:rsidR="004809F3">
        <w:t xml:space="preserve"> imaginarios y </w:t>
      </w:r>
      <w:r w:rsidR="00D55132">
        <w:t>determinaciones</w:t>
      </w:r>
      <w:r w:rsidR="004809F3">
        <w:t xml:space="preserve"> que se han ido forjando en est</w:t>
      </w:r>
      <w:r w:rsidR="00D55132">
        <w:t>os años, así como</w:t>
      </w:r>
      <w:r w:rsidR="004809F3">
        <w:t xml:space="preserve"> tejidos organizativos</w:t>
      </w:r>
      <w:r w:rsidR="00D55132">
        <w:t xml:space="preserve"> que se h</w:t>
      </w:r>
      <w:r w:rsidR="004809F3">
        <w:t xml:space="preserve">an </w:t>
      </w:r>
      <w:r w:rsidR="00D55132">
        <w:t xml:space="preserve">ido </w:t>
      </w:r>
      <w:r w:rsidR="004809F3">
        <w:t>consolidando como formas de instrumentar las determinaciones de las comunidades</w:t>
      </w:r>
      <w:r w:rsidR="00D55132">
        <w:t>, instrumentar su potencia</w:t>
      </w:r>
      <w:r w:rsidR="00D55132">
        <w:rPr>
          <w:rStyle w:val="Refdenotaalpie"/>
        </w:rPr>
        <w:footnoteReference w:id="47"/>
      </w:r>
      <w:r w:rsidR="004809F3">
        <w:t>. En el recorrido que hemos resumido</w:t>
      </w:r>
      <w:r w:rsidR="00D55132">
        <w:t>,</w:t>
      </w:r>
      <w:r w:rsidR="004809F3">
        <w:t xml:space="preserve"> el periodo actual es de crisis y bloqueo, es uno de los momentos donde esta</w:t>
      </w:r>
      <w:r w:rsidR="00D55132">
        <w:t>s</w:t>
      </w:r>
      <w:r w:rsidR="004809F3">
        <w:t xml:space="preserve"> potencia</w:t>
      </w:r>
      <w:r w:rsidR="00D55132">
        <w:t>s</w:t>
      </w:r>
      <w:r w:rsidR="004809F3">
        <w:t xml:space="preserve"> acumulada</w:t>
      </w:r>
      <w:r w:rsidR="00D55132">
        <w:t>s</w:t>
      </w:r>
      <w:r w:rsidR="004809F3">
        <w:t xml:space="preserve"> se ha desarrollado para afrontar la situación, donde la voluntad de vivir de las comunidades venezolanas, de vivir en paz, son determinaciones que se traducen en hechos concretos</w:t>
      </w:r>
      <w:r w:rsidR="00D55132">
        <w:t>,</w:t>
      </w:r>
      <w:r w:rsidR="004809F3">
        <w:t xml:space="preserve"> potencias in</w:t>
      </w:r>
      <w:r w:rsidR="00D55132">
        <w:t>strumentadas</w:t>
      </w:r>
      <w:r w:rsidR="004809F3">
        <w:t xml:space="preserve"> en poder comunitario que se realiza cuando la vida y la paz</w:t>
      </w:r>
      <w:r w:rsidR="00D55132">
        <w:t xml:space="preserve"> se defienden y se logran mantener como</w:t>
      </w:r>
      <w:r w:rsidR="004809F3">
        <w:t xml:space="preserve"> hegemónicas en una coyuntura turbulenta marcada por intentos de generar violencia de calle, sabotaje a los sistemas eléctricos, especulación y encarecimiento de bienes y servicios, junto a un creciente bloqueo comercial y diplomático.    </w:t>
      </w:r>
      <w:r>
        <w:t xml:space="preserve"> </w:t>
      </w:r>
    </w:p>
    <w:p w:rsidR="005F5C7E" w:rsidRPr="001909FF" w:rsidRDefault="005F5C7E" w:rsidP="00E60F44">
      <w:pPr>
        <w:pStyle w:val="Ttulo3"/>
        <w:numPr>
          <w:ilvl w:val="0"/>
          <w:numId w:val="9"/>
        </w:numPr>
      </w:pPr>
      <w:r w:rsidRPr="001909FF">
        <w:t>Producción agrícola para la soberanía</w:t>
      </w:r>
    </w:p>
    <w:p w:rsidR="004809F3" w:rsidRDefault="006C6EAD" w:rsidP="004809F3">
      <w:pPr>
        <w:pStyle w:val="Prrafodelista"/>
      </w:pPr>
      <w:r>
        <w:t xml:space="preserve">Para tener un ejemplo, en un año difícil como el 2015 la </w:t>
      </w:r>
      <w:r w:rsidR="00CD6191">
        <w:t>superficie cosechada de</w:t>
      </w:r>
      <w:r>
        <w:t xml:space="preserve"> cereales </w:t>
      </w:r>
      <w:r w:rsidR="00CD6191">
        <w:t>fue de poco</w:t>
      </w:r>
      <w:r w:rsidR="00AA0B56">
        <w:t xml:space="preserve"> más de 724</w:t>
      </w:r>
      <w:r>
        <w:t xml:space="preserve"> mil Hs., de las cuales</w:t>
      </w:r>
      <w:r w:rsidR="00FE1ECD">
        <w:t>, más</w:t>
      </w:r>
      <w:r>
        <w:t xml:space="preserve"> de 34 mil Hs. fueron </w:t>
      </w:r>
      <w:r w:rsidR="00CD6191">
        <w:t>cosech</w:t>
      </w:r>
      <w:r>
        <w:t xml:space="preserve">adas en </w:t>
      </w:r>
      <w:r w:rsidR="00AA0B56">
        <w:t xml:space="preserve">164 </w:t>
      </w:r>
      <w:r>
        <w:lastRenderedPageBreak/>
        <w:t>comun</w:t>
      </w:r>
      <w:r w:rsidR="00FE1ECD">
        <w:t>as productivas</w:t>
      </w:r>
      <w:r w:rsidR="00D82361">
        <w:rPr>
          <w:rStyle w:val="Refdenotaalpie"/>
        </w:rPr>
        <w:footnoteReference w:id="48"/>
      </w:r>
      <w:r w:rsidR="00CD6191">
        <w:t>. Eso e</w:t>
      </w:r>
      <w:r w:rsidR="00E13F11">
        <w:t>quivale</w:t>
      </w:r>
      <w:r w:rsidR="00CD6191">
        <w:t xml:space="preserve"> a un 5% </w:t>
      </w:r>
      <w:r w:rsidR="00E13F11">
        <w:t>de la producción solo en comunas, financiadas en este ciclo por el Estado, sin tomar en cuenta ni los Consejos Comunales ni otras organizaciones productivas y redes de pequeños productores.</w:t>
      </w:r>
      <w:r>
        <w:t xml:space="preserve">  </w:t>
      </w:r>
      <w:r w:rsidR="003F541A">
        <w:t xml:space="preserve">  </w:t>
      </w:r>
    </w:p>
    <w:p w:rsidR="001909FF" w:rsidRDefault="00A832B1" w:rsidP="00E13F11">
      <w:pPr>
        <w:pStyle w:val="Prrafodelista"/>
      </w:pPr>
      <w:r>
        <w:t xml:space="preserve">El resumen de estas parciales referencias es: Venezuela tiene unas dimensiones de producción agrícola para el consumo respetables y dentro de estas, las organizaciones populares tienen una fuerza comunal significativa, que en el periodo de mayor dificultad del país han hecho aportes importantes: i) en términos de garantía del consumo familiar a través de la retoma de huertos familiares, conucos y patios productivos, se trata de una reconfiguración de modos de vida que apuntan a la seguridad alimentaria básica; ii) </w:t>
      </w:r>
      <w:r w:rsidR="00DB3248">
        <w:t>se mantienen niveles de producción como para aportar al abastecimiento local en primer orden y luego a</w:t>
      </w:r>
      <w:r>
        <w:t xml:space="preserve"> las regiones occidentales y llaneras </w:t>
      </w:r>
      <w:r w:rsidR="00DB3248">
        <w:t>-</w:t>
      </w:r>
      <w:r>
        <w:t xml:space="preserve">donde </w:t>
      </w:r>
      <w:r w:rsidR="00DB3248">
        <w:t>predominan</w:t>
      </w:r>
      <w:r>
        <w:t xml:space="preserve"> poblaciones rurales</w:t>
      </w:r>
      <w:r w:rsidR="00DB3248">
        <w:t>- que incluso</w:t>
      </w:r>
      <w:r>
        <w:t xml:space="preserve"> han ayudado al sostenimiento de lo</w:t>
      </w:r>
      <w:r w:rsidR="00DB3248">
        <w:t>s centros poblados urbanos de dicha</w:t>
      </w:r>
      <w:r>
        <w:t xml:space="preserve">s regiones y de la zona central del país; </w:t>
      </w:r>
      <w:r w:rsidR="00DB3248">
        <w:t>i</w:t>
      </w:r>
      <w:r>
        <w:t>ii) los corredores y ejes comunales, tal como mencionamos anteriormente, sostienen su organicidad sobre la base del intercambio de producción, de insumos, de conocimientos y de medios de distr</w:t>
      </w:r>
      <w:r w:rsidR="00DB3248">
        <w:t>i</w:t>
      </w:r>
      <w:r>
        <w:t xml:space="preserve">bución y procesamiento; </w:t>
      </w:r>
      <w:r w:rsidR="00DB3248">
        <w:t>iv) la situación ha forzado también a la configuración de un modo de producción que garantiza la reproducción de las semillas, de lo contrario la dependencia de la importación de las mismas y su alto costo haría imposible que los pequeños productores comunales mantengan producción, esto ha venido reimpulsando las iniciativas de custodia y guardia de semillas como ocurre en otros países de la región, también ha reactivado la lucha por la defensa de la legislación nacional que prohíbe la entrada de semillas transgénicas.</w:t>
      </w:r>
    </w:p>
    <w:p w:rsidR="0081051B" w:rsidRPr="00EA373C" w:rsidRDefault="0081051B" w:rsidP="00E60F44">
      <w:pPr>
        <w:pStyle w:val="Ttulo3"/>
        <w:numPr>
          <w:ilvl w:val="0"/>
          <w:numId w:val="9"/>
        </w:numPr>
      </w:pPr>
      <w:r w:rsidRPr="00EA373C">
        <w:t>R</w:t>
      </w:r>
      <w:r w:rsidR="00EA373C">
        <w:t>ecuperación y uso social</w:t>
      </w:r>
      <w:r w:rsidRPr="00EA373C">
        <w:t xml:space="preserve"> de tierras</w:t>
      </w:r>
    </w:p>
    <w:p w:rsidR="001909FF" w:rsidRDefault="001909FF" w:rsidP="001909FF">
      <w:pPr>
        <w:pStyle w:val="Prrafodelista"/>
      </w:pPr>
      <w:r>
        <w:t>Según cifras oficiales en Ve</w:t>
      </w:r>
      <w:r w:rsidR="00E13F11">
        <w:t>nezuela nada más entre</w:t>
      </w:r>
      <w:r>
        <w:t xml:space="preserve"> 2008 </w:t>
      </w:r>
      <w:r w:rsidR="00861B9C">
        <w:t xml:space="preserve">y 2018 </w:t>
      </w:r>
      <w:r>
        <w:t>se han entregado más de 300 mil títulos de tierra rural a pequeños productores, sumando más de 10 millones de hectáreas</w:t>
      </w:r>
      <w:r w:rsidR="00861B9C">
        <w:rPr>
          <w:rStyle w:val="Refdenotaalpie"/>
        </w:rPr>
        <w:footnoteReference w:id="49"/>
      </w:r>
      <w:r w:rsidR="00E13F11">
        <w:t>, mientras que para 2018 se había entregado un total de 1 millón de títulos de tierra urbana</w:t>
      </w:r>
      <w:r w:rsidR="00EA373C">
        <w:rPr>
          <w:rStyle w:val="Refdenotaalpie"/>
        </w:rPr>
        <w:footnoteReference w:id="50"/>
      </w:r>
      <w:r w:rsidR="00E13F11">
        <w:t xml:space="preserve"> a las comunidades populares</w:t>
      </w:r>
      <w:r w:rsidR="00DF503A">
        <w:t xml:space="preserve"> en ciudades</w:t>
      </w:r>
      <w:r w:rsidR="00E13F11">
        <w:t>.</w:t>
      </w:r>
    </w:p>
    <w:p w:rsidR="0081051B" w:rsidRDefault="00DF503A" w:rsidP="00DF503A">
      <w:pPr>
        <w:pStyle w:val="Prrafodelista"/>
      </w:pPr>
      <w:r>
        <w:t xml:space="preserve">Todo ese proceso ha sido parte del proceso de organización popular en formas de comités, CC, movimientos de pobladores urbanos y frentes campesinos que ha luchado por la tierra. Y aun cuando </w:t>
      </w:r>
      <w:r w:rsidR="00861B9C">
        <w:t>es necesario</w:t>
      </w:r>
      <w:r>
        <w:t xml:space="preserve"> un balance más riguroso sobre lo</w:t>
      </w:r>
      <w:r w:rsidR="00861B9C">
        <w:t>s alcances de esto, hay evidencias</w:t>
      </w:r>
      <w:r>
        <w:t xml:space="preserve"> una fuerza comunal que rescata la tierra para custodiarla y usarla para vivir y producir: i) Ya mencionamos un poco de las dimensiones de la p</w:t>
      </w:r>
      <w:r w:rsidR="0081051B">
        <w:t>roducción agrícola</w:t>
      </w:r>
      <w:r>
        <w:t xml:space="preserve"> rural, en el caso urbano y periurbano no existen tales dimensiones pero sin embargo la realidad nacional ha llevado a buena parte de la población, organizada o no, a sembrar en jardineras, macetas, patios y terrenos </w:t>
      </w:r>
      <w:r w:rsidR="00EA373C">
        <w:t>baldíos</w:t>
      </w:r>
      <w:r>
        <w:t xml:space="preserve"> colectivos</w:t>
      </w:r>
      <w:r w:rsidR="00861B9C">
        <w:rPr>
          <w:rStyle w:val="Refdenotaalpie"/>
        </w:rPr>
        <w:footnoteReference w:id="51"/>
      </w:r>
      <w:r>
        <w:t>; ii) así como también ha habido un proceso vertiginoso de p</w:t>
      </w:r>
      <w:r w:rsidR="0081051B">
        <w:t>roducción social de viviendas</w:t>
      </w:r>
      <w:r>
        <w:t>, la política nacional de viviendas ha producido a la fecha 2.6 millones de viviendas</w:t>
      </w:r>
      <w:r w:rsidR="00EA373C">
        <w:rPr>
          <w:rStyle w:val="Refdenotaalpie"/>
        </w:rPr>
        <w:footnoteReference w:id="52"/>
      </w:r>
      <w:r>
        <w:t xml:space="preserve"> y de ese total, el 37% ha sido producido por organizaciones del poder </w:t>
      </w:r>
      <w:r>
        <w:lastRenderedPageBreak/>
        <w:t>popular bajo distintos modos de gestión; iii) sin duda aquellos espacios que no son utilizables para viviendas o para producir alimentos son utilizados para otros e</w:t>
      </w:r>
      <w:r w:rsidR="0081051B">
        <w:t>quipamientos comunitarios</w:t>
      </w:r>
      <w:r>
        <w:t>, como espacios deportivos, culturales, socio-productivos, educativos, de salud, entre otros</w:t>
      </w:r>
      <w:r w:rsidR="00EA373C">
        <w:t xml:space="preserve"> usos</w:t>
      </w:r>
      <w:r w:rsidR="00861B9C">
        <w:rPr>
          <w:rStyle w:val="Refdenotaalpie"/>
        </w:rPr>
        <w:footnoteReference w:id="53"/>
      </w:r>
      <w:r w:rsidR="00861B9C">
        <w:t>; iv) sin duda</w:t>
      </w:r>
      <w:r w:rsidR="00D72683">
        <w:t xml:space="preserve"> esto supone un nivel de control del territorio y defensa integral del mismo, que supone lógicas de apoyo mutuo para resolver problemas comunes, como la salud, la alimentación, e incluso los servicios, recientemente ante el sabotaje al sistema eléctrico y los consecuentes problemas de salud vimos comunidades enteras organizando la recolección colectiva de agua potable, compartiendo tanques de agua o en tomas naturales y pozos profundos, identificadas por sus mismos pobladores como resultado de años de organización.</w:t>
      </w:r>
    </w:p>
    <w:p w:rsidR="0081051B" w:rsidRPr="00135FCB" w:rsidRDefault="0081051B" w:rsidP="00E60F44">
      <w:pPr>
        <w:pStyle w:val="Ttulo3"/>
        <w:numPr>
          <w:ilvl w:val="0"/>
          <w:numId w:val="9"/>
        </w:numPr>
      </w:pPr>
      <w:r w:rsidRPr="00135FCB">
        <w:t>Democratización de redes de servicios e infraestructura</w:t>
      </w:r>
    </w:p>
    <w:p w:rsidR="00EA373C" w:rsidRDefault="00D72683" w:rsidP="00EA373C">
      <w:pPr>
        <w:pStyle w:val="Prrafodelista"/>
      </w:pPr>
      <w:r>
        <w:t>N</w:t>
      </w:r>
      <w:r w:rsidR="009D6CD4">
        <w:t>uevamente citando uno de los años del periodo de bloqueo, en el 2015 el Consejo Federal de Gobierno financió más de 10 mil proyectos a organizaciones populares de base, todos ellos para construcción o mejoramiento de infraestructura de servicios públicos, asignando la tercera parte del presupuesto de esa institución a la ejecución directa del poder popular.</w:t>
      </w:r>
    </w:p>
    <w:p w:rsidR="00135FCB" w:rsidRDefault="004744B1" w:rsidP="00135FCB">
      <w:pPr>
        <w:pStyle w:val="Prrafodelista"/>
      </w:pPr>
      <w:r>
        <w:t xml:space="preserve">En este aparte vale la pena destacar al menos dos niveles: i) la recuperación de redes de servicios de vialidad, agua, educación, electricidad, deporte, salud, ambiente, transporte, cultura, seguridad ciudadana, estabilización de taludes, entre otros, ha </w:t>
      </w:r>
      <w:r w:rsidR="00135FCB">
        <w:t>traído</w:t>
      </w:r>
      <w:r>
        <w:t xml:space="preserve"> como resultado la consolidación de algunos asentamientos populares y aunque sin duda aún son muchas las fallas, en este momento de crisis muchas comunidades populares cuentan con condiciones </w:t>
      </w:r>
      <w:r w:rsidR="00135FCB">
        <w:t>mínimas</w:t>
      </w:r>
      <w:r>
        <w:t xml:space="preserve"> para la vida, que hace veinte años no contaban; ii) </w:t>
      </w:r>
      <w:r w:rsidR="00135FCB">
        <w:t>el CFG es un ejemplo de algunas institucionales que se han creado en este tiempo como instrumento para impulsar un modelo de descentralización que no responde a las tesis liberales de la descentralización capitalista sino que intenta recoger la doctrina socialista venezolana para dedicar mínimo el 30% del presupuesto nacional para que sea ejecutado por el poder popular bajo sus diversas formas organizativas</w:t>
      </w:r>
      <w:r w:rsidR="00135FCB">
        <w:rPr>
          <w:rStyle w:val="Refdenotaalpie"/>
        </w:rPr>
        <w:footnoteReference w:id="54"/>
      </w:r>
      <w:r w:rsidR="00135FCB">
        <w:t>.</w:t>
      </w:r>
    </w:p>
    <w:p w:rsidR="0081051B" w:rsidRPr="0010755D" w:rsidRDefault="0081051B" w:rsidP="00E60F44">
      <w:pPr>
        <w:pStyle w:val="Ttulo3"/>
        <w:numPr>
          <w:ilvl w:val="0"/>
          <w:numId w:val="9"/>
        </w:numPr>
      </w:pPr>
      <w:r w:rsidRPr="0010755D">
        <w:t>N</w:t>
      </w:r>
      <w:r w:rsidR="00A16B25" w:rsidRPr="0010755D">
        <w:t>uevos modos de gestión comunitaria</w:t>
      </w:r>
    </w:p>
    <w:p w:rsidR="0081051B" w:rsidRDefault="00A16B25" w:rsidP="0010755D">
      <w:pPr>
        <w:pStyle w:val="Prrafodelista"/>
      </w:pPr>
      <w:r>
        <w:t>Precisamente c</w:t>
      </w:r>
      <w:r w:rsidRPr="00A16B25">
        <w:t>omo resultado de</w:t>
      </w:r>
      <w:r>
        <w:t xml:space="preserve"> la democratización de estas redes de servicio bajo ejecución directa de proyectos en manos de las organizaciones del poder popular se generan todo un conjunto de prácticas que dotan de experiencia a las comunidades organizadas que van generando sus propios métodos, sus propios códigos, sus principios para la conducción y la ejecución de obras e incluso se trasciende lo operativo para darle vida a una arquitectónica comunal con mapas en ingeniería de detalle para lo que otrora fue solo propuesta legal –positivista-</w:t>
      </w:r>
      <w:r w:rsidR="00820DB1">
        <w:t xml:space="preserve"> de un nuevo sistema de organización político-territorial: i) la comunidad organizada orienta un ciclo de trabajo donde diagnostica la realidad, construye planes y diseña proyectos para luego ejecutarlos y evaluarlos, rindiendo cuentas a la asamblea sobre los avances y perspectivas; ii) otras comunidades al articularse se encuentran con la necesidad de administrar bienes inmuebles y servicios comunes  como acueductos comunitarios o panaderías locales, centros de </w:t>
      </w:r>
      <w:r w:rsidR="0010755D">
        <w:t>abastecimiento</w:t>
      </w:r>
      <w:r w:rsidR="00820DB1">
        <w:t xml:space="preserve"> de gas</w:t>
      </w:r>
      <w:r w:rsidR="00053AD6">
        <w:t xml:space="preserve"> e incluso se plantean nuevos sistemas de </w:t>
      </w:r>
      <w:r w:rsidR="00053AD6">
        <w:lastRenderedPageBreak/>
        <w:t>intercambio</w:t>
      </w:r>
      <w:r w:rsidR="00053AD6">
        <w:rPr>
          <w:rStyle w:val="Refdenotaalpie"/>
        </w:rPr>
        <w:footnoteReference w:id="55"/>
      </w:r>
      <w:r w:rsidR="00820DB1">
        <w:t xml:space="preserve"> entre muchos otros que frente a la crisis se afinan, la mercancía se disipa frente a la crisis y abre paso la necesidad, al valor de uso; iii) sin duda todos estos procesos nos llevan al tema medular, se trata de cambiar modos de vida, se trata de definir principios y acuerdos para la vida en colectivo, desmontando la falsa idea occidental de la individualidad como modo de vida, surge la necesidad de formular acuerdos de convivencia y mecanismos de justicia comunal; iv) y esto abre el paso a la necesidad de establecer las leyes que norman esta nueva sociedad de los comunes, los espacios comunales </w:t>
      </w:r>
      <w:r w:rsidR="0010755D">
        <w:t>hacen de la asamblea espacio para el parlamento de los comunes, debatir y construir nuevas leyes que surgen de la reflexión práctica, de las aspiraciones de un nuevo orden y que luego necesitan ser validadas por el poder del consenso comunitario.</w:t>
      </w:r>
    </w:p>
    <w:p w:rsidR="0081051B" w:rsidRPr="00C17599" w:rsidRDefault="0081051B" w:rsidP="00E60F44">
      <w:pPr>
        <w:pStyle w:val="Ttulo3"/>
        <w:numPr>
          <w:ilvl w:val="0"/>
          <w:numId w:val="9"/>
        </w:numPr>
      </w:pPr>
      <w:r w:rsidRPr="00C17599">
        <w:t>Agregación territorial y sistema de gobierno popular</w:t>
      </w:r>
    </w:p>
    <w:p w:rsidR="0098567B" w:rsidRPr="003A7422" w:rsidRDefault="0019400F" w:rsidP="003A7422">
      <w:pPr>
        <w:pStyle w:val="Prrafodelista"/>
      </w:pPr>
      <w:r>
        <w:t xml:space="preserve">La suma no lineal de estas potencias llevan sin duda a la construcción de un sistema territorial con distintas escalas, tal como advertía Chávez lo local aislado corre el riesgo de desarrollar proyectos reaccionarios, por ello los tejidos se interconectan generando distintas expresiones de la expectativa del pueblo por darle carne al socialismo como </w:t>
      </w:r>
      <w:r w:rsidR="006947BC">
        <w:t>realidad</w:t>
      </w:r>
      <w:r>
        <w:t xml:space="preserve"> concreta y de esto ciertamente algunos gérmenes hemos logrado atestiguar: i) hemos mencionado ya en un par de </w:t>
      </w:r>
      <w:r w:rsidR="002C0BD7">
        <w:t>oportunidades</w:t>
      </w:r>
      <w:r>
        <w:t xml:space="preserve"> las experiencias de ejes </w:t>
      </w:r>
      <w:r w:rsidR="002C0BD7">
        <w:t xml:space="preserve">y corredores </w:t>
      </w:r>
      <w:r>
        <w:t>comunales, en algunos casos como en la zona andina se han hecho propuestas de reagrupamiento de los territorios de un estado en función de los ejes comunales como nueva base socio-política</w:t>
      </w:r>
      <w:r w:rsidR="002C0BD7">
        <w:rPr>
          <w:rStyle w:val="Refdenotaalpie"/>
        </w:rPr>
        <w:footnoteReference w:id="56"/>
      </w:r>
      <w:r>
        <w:t xml:space="preserve">; </w:t>
      </w:r>
      <w:r w:rsidR="002C0BD7">
        <w:t xml:space="preserve">ii) en general las experiencias “consejistas” que apuestan a </w:t>
      </w:r>
      <w:r w:rsidR="006947BC">
        <w:t>fórmulas</w:t>
      </w:r>
      <w:r w:rsidR="002C0BD7">
        <w:t xml:space="preserve"> de doble poder</w:t>
      </w:r>
      <w:r w:rsidR="006947BC">
        <w:rPr>
          <w:rStyle w:val="Refdenotaalpie"/>
        </w:rPr>
        <w:footnoteReference w:id="57"/>
      </w:r>
      <w:r w:rsidR="002C0BD7">
        <w:t xml:space="preserve"> han sido bastante recurrentes en </w:t>
      </w:r>
      <w:r w:rsidR="006947BC">
        <w:t>Venezuela</w:t>
      </w:r>
      <w:r w:rsidR="002C0BD7">
        <w:t xml:space="preserve">, quizás una de las apuestas de mayor relevancia como expresión de integración de varias escalas de organización que se han </w:t>
      </w:r>
      <w:r w:rsidR="001F0E66">
        <w:t>tejido</w:t>
      </w:r>
      <w:r w:rsidR="002C0BD7">
        <w:t xml:space="preserve"> por años son los CPGP, representaron un ejercicio de autogobierno que para muchos dio luces de </w:t>
      </w:r>
      <w:r w:rsidR="001F0E66">
        <w:t>cómo</w:t>
      </w:r>
      <w:r w:rsidR="002C0BD7">
        <w:t xml:space="preserve"> se puede instrumentar una </w:t>
      </w:r>
      <w:r w:rsidR="001F0E66">
        <w:t>fórmula</w:t>
      </w:r>
      <w:r w:rsidR="002C0BD7">
        <w:t xml:space="preserve"> de gobierno entre el poder formal del Estado y el </w:t>
      </w:r>
      <w:r w:rsidR="001F0E66">
        <w:t>e</w:t>
      </w:r>
      <w:r w:rsidR="002C0BD7">
        <w:t xml:space="preserve">mergente Poder Popular en lo que </w:t>
      </w:r>
      <w:r w:rsidR="001F0E66">
        <w:t>Nicolás</w:t>
      </w:r>
      <w:r w:rsidR="002C0BD7">
        <w:t xml:space="preserve"> Maduro ha llamado en varias oportunidades un Sistema de Gobierno Popular</w:t>
      </w:r>
      <w:r w:rsidR="002C0BD7">
        <w:rPr>
          <w:rStyle w:val="Refdenotaalpie"/>
        </w:rPr>
        <w:footnoteReference w:id="58"/>
      </w:r>
      <w:r w:rsidR="002C0BD7">
        <w:t xml:space="preserve">; </w:t>
      </w:r>
      <w:r w:rsidR="001F0E66">
        <w:t>iii) en Venezuela uno de los últimos episodios de este período fue la convocatoria a una Asamblea Nacional Constituyente en el 2017 que como estrategia política permitió pacificar el país por vía de un proceso electoral que se sostuvo sobre la base de un acumulado de organización diversa construido en estos años</w:t>
      </w:r>
      <w:r w:rsidR="006947BC">
        <w:rPr>
          <w:rStyle w:val="Refdenotaalpie"/>
        </w:rPr>
        <w:footnoteReference w:id="59"/>
      </w:r>
      <w:r w:rsidR="001F0E66">
        <w:t xml:space="preserve">, fue una elección donde por primera vez en toda la historia republicana el pueblo venezolano pudo elegir constituyentes por cada territorio del país pero también delegados en sectores de lucha: comuneros, trabajadores, mujeres, jóvenes, estudiantes, personas con discapacidad, cultores, adultos mayores entre muchos otros. A </w:t>
      </w:r>
      <w:r w:rsidR="001F0E66">
        <w:lastRenderedPageBreak/>
        <w:t>pesar de que luego de su colosal victoria electoral este esfuerzo perdió su impulso constituyente su no reconocida potencia sigue vigente</w:t>
      </w:r>
      <w:r w:rsidR="006947BC">
        <w:rPr>
          <w:rStyle w:val="Refdenotaalpie"/>
        </w:rPr>
        <w:footnoteReference w:id="60"/>
      </w:r>
      <w:r w:rsidR="001F0E66">
        <w:t>.</w:t>
      </w:r>
    </w:p>
    <w:p w:rsidR="0081051B" w:rsidRPr="008A6951" w:rsidRDefault="008A63CD" w:rsidP="00FA2710">
      <w:pPr>
        <w:pStyle w:val="Ttulo2"/>
        <w:rPr>
          <w:b/>
        </w:rPr>
      </w:pPr>
      <w:r w:rsidRPr="008A6951">
        <w:rPr>
          <w:b/>
        </w:rPr>
        <w:t>C</w:t>
      </w:r>
      <w:r w:rsidR="003A7422" w:rsidRPr="008A6951">
        <w:rPr>
          <w:b/>
        </w:rPr>
        <w:t>ierre: c</w:t>
      </w:r>
      <w:r w:rsidR="0081051B" w:rsidRPr="008A6951">
        <w:rPr>
          <w:b/>
        </w:rPr>
        <w:t>ontradicciones y tensiones</w:t>
      </w:r>
      <w:r w:rsidR="00AE0D8E" w:rsidRPr="008A6951">
        <w:rPr>
          <w:b/>
        </w:rPr>
        <w:t xml:space="preserve"> </w:t>
      </w:r>
      <w:r w:rsidR="001C0398" w:rsidRPr="008A6951">
        <w:rPr>
          <w:b/>
          <w:vertAlign w:val="superscript"/>
        </w:rPr>
        <w:t>-</w:t>
      </w:r>
      <w:r w:rsidR="00AE0D8E" w:rsidRPr="008A6951">
        <w:rPr>
          <w:b/>
          <w:vertAlign w:val="superscript"/>
        </w:rPr>
        <w:t>entre lo común y el despojo</w:t>
      </w:r>
      <w:r w:rsidR="001C0398" w:rsidRPr="008A6951">
        <w:rPr>
          <w:b/>
          <w:vertAlign w:val="superscript"/>
        </w:rPr>
        <w:t>-</w:t>
      </w:r>
    </w:p>
    <w:p w:rsidR="003C3C60" w:rsidRDefault="003C3C60" w:rsidP="003C3C60">
      <w:r>
        <w:t>Durante esta dura etapa de la RB son recurrentes las voces internas y externas que cuestionan si en Venezuela estamos en presencia de una revolución o no. A nuestro juicio hay muchos caminos interesantes para debatir, podemos suscribir la argumentación que recientemente hace Atilio Borón frente a esta cuestión planteada desde la izquierda europea</w:t>
      </w:r>
      <w:r w:rsidR="007621FD">
        <w:rPr>
          <w:rStyle w:val="Refdenotaalpie"/>
        </w:rPr>
        <w:footnoteReference w:id="61"/>
      </w:r>
      <w:r>
        <w:t>. De la mano con la pregunta inicial tenemos a las compañeras y compañeros que nos piden admitir si en la RB se han cometido errores</w:t>
      </w:r>
      <w:r w:rsidR="00AD4F23">
        <w:t xml:space="preserve"> o no</w:t>
      </w:r>
      <w:r>
        <w:t>.</w:t>
      </w:r>
    </w:p>
    <w:p w:rsidR="00B21EB0" w:rsidRDefault="003C3C60" w:rsidP="003C3C60">
      <w:r>
        <w:t xml:space="preserve">Nos gustaría aprovechar estas dos interrogantes para </w:t>
      </w:r>
      <w:r w:rsidR="00152598">
        <w:t>aportar a</w:t>
      </w:r>
      <w:r w:rsidR="00FA0D39">
        <w:t>lgunas claves para el análisis.</w:t>
      </w:r>
      <w:r>
        <w:t xml:space="preserve"> </w:t>
      </w:r>
      <w:r w:rsidR="00AD4F23">
        <w:t>Venezuela es</w:t>
      </w:r>
      <w:r w:rsidR="00152598">
        <w:t xml:space="preserve"> hoy </w:t>
      </w:r>
      <w:r w:rsidR="00AD4F23">
        <w:t xml:space="preserve">escenario de </w:t>
      </w:r>
      <w:r w:rsidR="00152598">
        <w:t xml:space="preserve">una batalla histórica en tres niveles: </w:t>
      </w:r>
      <w:r w:rsidR="00FA0D39">
        <w:t>i) por</w:t>
      </w:r>
      <w:r w:rsidR="00152598">
        <w:t xml:space="preserve"> </w:t>
      </w:r>
      <w:r w:rsidR="00FA0D39">
        <w:t>la necesidad de una alternativa</w:t>
      </w:r>
      <w:r w:rsidR="00152598">
        <w:t xml:space="preserve"> frente a la disputa por la hegemonía global</w:t>
      </w:r>
      <w:r w:rsidR="00FA0D39">
        <w:t xml:space="preserve"> en medio de una crisis civilizatoria del capital que está poniendo en riesgo la continuidad de la vida en el planeta</w:t>
      </w:r>
      <w:r w:rsidR="00152598">
        <w:t>,</w:t>
      </w:r>
      <w:r>
        <w:t xml:space="preserve"> </w:t>
      </w:r>
      <w:r w:rsidR="00FA0D39">
        <w:t xml:space="preserve">ii) </w:t>
      </w:r>
      <w:r w:rsidR="00152598">
        <w:t>por configurar un modo reproductivo nacional que le permita sobrevivir a la estrategia de bloqueo colonial yanqui</w:t>
      </w:r>
      <w:r w:rsidR="00FA0D39">
        <w:t xml:space="preserve">, es decir, dar con </w:t>
      </w:r>
      <w:r w:rsidR="00AD4F23">
        <w:t>una nueva</w:t>
      </w:r>
      <w:r w:rsidR="00FA0D39">
        <w:t xml:space="preserve"> base material para la independencia</w:t>
      </w:r>
      <w:r w:rsidR="00152598">
        <w:t xml:space="preserve"> y </w:t>
      </w:r>
      <w:r w:rsidR="00FA0D39">
        <w:t xml:space="preserve">iii) </w:t>
      </w:r>
      <w:r w:rsidR="00152598">
        <w:t>por rec</w:t>
      </w:r>
      <w:r w:rsidR="00FA0D39">
        <w:t>omponer un bloque interno con aliados internacionales</w:t>
      </w:r>
      <w:r w:rsidR="00152598">
        <w:t xml:space="preserve"> para la retoma del horizonte socialista</w:t>
      </w:r>
      <w:r w:rsidR="00FA0D39">
        <w:t>, comunal centrado en la fuerza del pueblo. Estos tres niveles están absoluta e indivisiblemente atados, es una batalla contra la crisis civilizatoria del capital, contra la crisis del imperialismo y contra la crisis del orden colonial rentista</w:t>
      </w:r>
      <w:r w:rsidR="00B21EB0">
        <w:t xml:space="preserve">; es decir, es la batalla histórica que libran los pueblos </w:t>
      </w:r>
      <w:r w:rsidR="00AD4F23">
        <w:t xml:space="preserve">oprimidos </w:t>
      </w:r>
      <w:r w:rsidR="00B21EB0">
        <w:t>que luchan desde hace siglos en Nuestramérica</w:t>
      </w:r>
      <w:r w:rsidR="00AD4F23">
        <w:t xml:space="preserve"> y en todo </w:t>
      </w:r>
      <w:r w:rsidR="00B21EB0">
        <w:t>e</w:t>
      </w:r>
      <w:r w:rsidR="00AD4F23">
        <w:t xml:space="preserve">l mundo, en </w:t>
      </w:r>
      <w:r w:rsidR="00B21EB0">
        <w:t xml:space="preserve">el sur global. </w:t>
      </w:r>
    </w:p>
    <w:p w:rsidR="00191F3F" w:rsidRDefault="00B21EB0" w:rsidP="003C3C60">
      <w:r>
        <w:t>En los últimos años esta batalla se ha traducido en una confrontación cotidiana por la vida</w:t>
      </w:r>
      <w:r w:rsidR="008D5E28">
        <w:t xml:space="preserve"> en todos los territorios oprimidos y excluidos</w:t>
      </w:r>
      <w:r>
        <w:t xml:space="preserve">, la contradicción central hoy es </w:t>
      </w:r>
      <w:r w:rsidR="00AD4F23">
        <w:t xml:space="preserve">entre </w:t>
      </w:r>
      <w:r w:rsidR="00191F3F">
        <w:t xml:space="preserve">la </w:t>
      </w:r>
      <w:r w:rsidR="00AD4F23">
        <w:t>civilización capitalista y</w:t>
      </w:r>
      <w:r>
        <w:t xml:space="preserve"> la vida de </w:t>
      </w:r>
      <w:r w:rsidR="008D5E28">
        <w:t xml:space="preserve">los pueblos, </w:t>
      </w:r>
      <w:r>
        <w:t>las fuerzas del despojo vs. las fuerzas de lo común. En Venezuela esta contradicción se padece con inte</w:t>
      </w:r>
      <w:r w:rsidR="00191F3F">
        <w:t>nsidad</w:t>
      </w:r>
      <w:r w:rsidR="00AD4F23">
        <w:t xml:space="preserve"> y </w:t>
      </w:r>
      <w:r w:rsidR="008D5E28">
        <w:t xml:space="preserve">el bloqueo ha sido catalizador </w:t>
      </w:r>
      <w:r w:rsidR="00AD4F23">
        <w:t xml:space="preserve">de las contradicciones internas de la </w:t>
      </w:r>
      <w:r w:rsidR="00191F3F">
        <w:t xml:space="preserve">revolución y nuestro mayor error ha sido no reconocerlas para poder estudiarlas y desarrollar las capacidades necesarias para confrontarlas. </w:t>
      </w:r>
    </w:p>
    <w:p w:rsidR="003C3C60" w:rsidRPr="003C3C60" w:rsidRDefault="00191F3F" w:rsidP="003C3C60">
      <w:r>
        <w:t>Nuestro proyecto nacional durante estos veinte años se materializó sobre la base de disputar el control de un mayor nivel de renta que permitiera obviar las contradicciones</w:t>
      </w:r>
      <w:r w:rsidR="00AD4F23">
        <w:t>,</w:t>
      </w:r>
      <w:r>
        <w:t xml:space="preserve"> más no superarlas. Hoy el imperialismo ha desarrollado una estrategia que ha venido cortando progresivamente nuestra capacidad de acceder a renta, por lo </w:t>
      </w:r>
      <w:r w:rsidR="00AD4F23">
        <w:t>tanto,</w:t>
      </w:r>
      <w:r>
        <w:t xml:space="preserve"> nuestro metabolismo ha empezado a colapsar y todas las áreas de nuestro proyecto se han venido deteriorando hasta la </w:t>
      </w:r>
      <w:r w:rsidR="000B6932">
        <w:t>parálisis</w:t>
      </w:r>
      <w:r>
        <w:t xml:space="preserve">. Los tejidos enfermos y necrosados del metabolismo </w:t>
      </w:r>
      <w:r w:rsidR="005E6AFE">
        <w:t>rentista (del despojo) que languidece amenazan con infestar los tejidos tiernos y vivos del metabolismo comunal que se ha generado durante estos años, una radiografía borrosa de la confrontación daría cuenta de</w:t>
      </w:r>
      <w:r w:rsidR="00353470">
        <w:t xml:space="preserve"> -al</w:t>
      </w:r>
      <w:r w:rsidR="005E6AFE">
        <w:t xml:space="preserve"> </w:t>
      </w:r>
      <w:r w:rsidR="00353470">
        <w:t xml:space="preserve">menos- </w:t>
      </w:r>
      <w:r w:rsidR="005E6AFE">
        <w:t xml:space="preserve">cinco grandes tensiones: </w:t>
      </w:r>
      <w:r w:rsidR="00B21EB0">
        <w:t xml:space="preserve"> </w:t>
      </w:r>
      <w:r w:rsidR="003C3C60">
        <w:t xml:space="preserve"> </w:t>
      </w:r>
    </w:p>
    <w:p w:rsidR="005E6AFE" w:rsidRPr="007621FD" w:rsidRDefault="0096541C" w:rsidP="00E60F44">
      <w:pPr>
        <w:pStyle w:val="Ttulo3"/>
        <w:numPr>
          <w:ilvl w:val="0"/>
          <w:numId w:val="10"/>
        </w:numPr>
      </w:pPr>
      <w:r w:rsidRPr="007621FD">
        <w:t>Producción para el uso, para la vida vs. Circulación de la renta y valor de cambio</w:t>
      </w:r>
    </w:p>
    <w:p w:rsidR="0081051B" w:rsidRDefault="005E6AFE" w:rsidP="000B6932">
      <w:pPr>
        <w:pStyle w:val="Prrafodelista"/>
      </w:pPr>
      <w:r>
        <w:t xml:space="preserve">Las comunidades disputan tierra y medios para poder producir viviendas donde vivir, comida para su comer, ropa para vestir, vehículos para </w:t>
      </w:r>
      <w:bookmarkStart w:id="0" w:name="_GoBack"/>
      <w:bookmarkEnd w:id="0"/>
      <w:r>
        <w:t xml:space="preserve">poder llegar a donde necesitan llevar sus </w:t>
      </w:r>
      <w:r>
        <w:lastRenderedPageBreak/>
        <w:t xml:space="preserve">productos o </w:t>
      </w:r>
      <w:r w:rsidR="000B6932">
        <w:t>satisfacer</w:t>
      </w:r>
      <w:r>
        <w:t xml:space="preserve"> necesidades, los tejidos organizativos se mueven bajo esa lógica. Mientras que el metabolismo reproductivo de Venezuela ha sido la circulación de renta, tierra para especular, empresas para poder endeudarse</w:t>
      </w:r>
      <w:r w:rsidR="000B6932">
        <w:t>, construir para poder acceder a la renta del estado y del petróleo, importar por encima de producir.</w:t>
      </w:r>
      <w:r>
        <w:t xml:space="preserve"> </w:t>
      </w:r>
      <w:r w:rsidR="000B6932">
        <w:t>Esta contradicción hoy se manifiesta como una batalla interna entre el pueblo organizado y la burguesía intermediaria que siempre ha manejado el metabolismo de la renta.</w:t>
      </w:r>
    </w:p>
    <w:p w:rsidR="000B6932" w:rsidRPr="007621FD" w:rsidRDefault="0096541C" w:rsidP="00E60F44">
      <w:pPr>
        <w:pStyle w:val="Ttulo3"/>
        <w:numPr>
          <w:ilvl w:val="0"/>
          <w:numId w:val="10"/>
        </w:numPr>
      </w:pPr>
      <w:r w:rsidRPr="007621FD">
        <w:t>Uso social y propiedad comunal vs. Latifundismo y especulación inmobiliaria</w:t>
      </w:r>
    </w:p>
    <w:p w:rsidR="0096541C" w:rsidRDefault="000B6932" w:rsidP="000B6932">
      <w:pPr>
        <w:pStyle w:val="Prrafodelista"/>
      </w:pPr>
      <w:r>
        <w:t xml:space="preserve">Las campesinas y campesinos disputan tierra para poder producir, para vivir, les interesa ese uso comunitario y que la propiedad de quienes los une esa necesidad común. Mientras que a la burguesía que vive de la renta de la tierra y de la especulación inmobiliaria solo le interesa tener cada vez más tierra e inmuebles. Por lo </w:t>
      </w:r>
      <w:r w:rsidR="007621FD">
        <w:t>tanto,</w:t>
      </w:r>
      <w:r>
        <w:t xml:space="preserve"> la batalla en este momento es entre quienes creen que la burguesía terrateniente garantiza la circulación de la renta y eso mejora las condiciones de vida de quienes no tienen tierras y viven de su trabajo.</w:t>
      </w:r>
    </w:p>
    <w:p w:rsidR="000B6932" w:rsidRPr="007621FD" w:rsidRDefault="0096541C" w:rsidP="00E60F44">
      <w:pPr>
        <w:pStyle w:val="Ttulo3"/>
        <w:numPr>
          <w:ilvl w:val="0"/>
          <w:numId w:val="10"/>
        </w:numPr>
      </w:pPr>
      <w:r w:rsidRPr="007621FD">
        <w:t>Nuevo modo redistributivo y de transferencia de gestión vs. Contratistas, licitantes y cámaras empresariales</w:t>
      </w:r>
    </w:p>
    <w:p w:rsidR="0096541C" w:rsidRDefault="000B6932" w:rsidP="00095BF9">
      <w:pPr>
        <w:pStyle w:val="Prrafodelista"/>
      </w:pPr>
      <w:r>
        <w:t xml:space="preserve">Las fuerzas organizadas de este tiempo han venido prefigurando una sociedad donde </w:t>
      </w:r>
      <w:r w:rsidR="00095BF9">
        <w:t xml:space="preserve">la renta se distribuye de manera directa al poder popular, así como otros medios para poder continuar transformando sus condiciones de vida. Mientras que existen sectores para los cuales la administración de los recursos del Estado consiste en transferir la renta y los medios las empresas contratistas y proveedoras, es decir que lo público sea el patrimonio de los gremios patronales. Se trata de una batalla entre quienes quieren reeditar una burguesía contratista y quienes queremos controlar socialmente la distribución de la renta y manejar los medios de producción y reproducción por autogestión. </w:t>
      </w:r>
    </w:p>
    <w:p w:rsidR="00095BF9" w:rsidRPr="007621FD" w:rsidRDefault="0096541C" w:rsidP="00E60F44">
      <w:pPr>
        <w:pStyle w:val="Ttulo3"/>
        <w:numPr>
          <w:ilvl w:val="0"/>
          <w:numId w:val="10"/>
        </w:numPr>
      </w:pPr>
      <w:r w:rsidRPr="007621FD">
        <w:t xml:space="preserve">Autogobierno vs. Hegemonía de los intermediarios políticos </w:t>
      </w:r>
    </w:p>
    <w:p w:rsidR="0096541C" w:rsidRDefault="00095BF9" w:rsidP="0080375D">
      <w:pPr>
        <w:pStyle w:val="Prrafodelista"/>
      </w:pPr>
      <w:r>
        <w:t xml:space="preserve">Las fuerzas organizadas han determinado de su experiencia de estos años que la mejor manera de dirigir la sociedad es gobernando con el pueblo y ejerciendo el autogobierno en los territorios comunales. Mientras que para las clases políticas tradicionales el orden correcto es el estado moderno, colonial, donde ellos son los intermediarios del pueblo con el poder que ellos controlan para decidir hacía donde se orienta la renta, para decidir sobre lo común a espaldas de los comunes. Se trata de una batalla entre quienes </w:t>
      </w:r>
      <w:r w:rsidR="0080375D">
        <w:t>consideran que el bloqueo se combate con territorios autogobernados y quienes quieren consolidar sus redes clientelares por la repartición de cuotas que les permitan tener un control feudal de las comunidades que cada vez se desafilian más de los partidos y de esas formas tradicionales de gestión política.</w:t>
      </w:r>
    </w:p>
    <w:p w:rsidR="0096541C" w:rsidRPr="007621FD" w:rsidRDefault="0096541C" w:rsidP="00E60F44">
      <w:pPr>
        <w:pStyle w:val="Ttulo3"/>
        <w:numPr>
          <w:ilvl w:val="0"/>
          <w:numId w:val="10"/>
        </w:numPr>
      </w:pPr>
      <w:r w:rsidRPr="007621FD">
        <w:t>Estado comunal vs. Estado burgués</w:t>
      </w:r>
    </w:p>
    <w:p w:rsidR="0080375D" w:rsidRDefault="0080375D" w:rsidP="0080375D">
      <w:pPr>
        <w:pStyle w:val="Prrafodelista"/>
      </w:pPr>
      <w:r>
        <w:t>Dos concepciones distintas del poder, entre quienes quieren el poder para mandar y decidir desde y para su sector y quienes creen en el poder para mandar obedeciendo al colectivo, a los intereses colectivos, el poder comunal. Y en esa medida hoy revivimos uno de los debates de todos estos años</w:t>
      </w:r>
      <w:r w:rsidR="00527A2F">
        <w:t xml:space="preserve">, la crisis es el momento de avanzar hacía el Estado Comunal o por el contrario es el momento de reforzar el Estado burgués hasta que se estabilice la situación. Esta batalla es decisiva, porque en la historia republica moderna el Estado ha sido el espacio de la mediación de la renta entre la oligarquía nacional y la burguesía trasnacional, en los años de RB el Estado gobernado por el chavismo fue el espacio de mediación entre el pueblo y las oligarquías y trasnacionales, elaboró un modo redistributivo que evitaba las contradicciones. </w:t>
      </w:r>
      <w:r w:rsidR="00527A2F">
        <w:lastRenderedPageBreak/>
        <w:t>Pero en la ausencia de renta, por casusa del bloqueo, ese modo se hace inviable y toca decidir cómo reconfigurar la mediación</w:t>
      </w:r>
      <w:r w:rsidR="007621FD">
        <w:t>. Se trata de volver al rol del Estado burgués o dar un salto hacía un estado comunal que pone lo común en manos de las y los comunes.</w:t>
      </w:r>
    </w:p>
    <w:p w:rsidR="008D5E28" w:rsidRDefault="00AD4F23" w:rsidP="00AE0D8E">
      <w:r>
        <w:t xml:space="preserve">Hoy el </w:t>
      </w:r>
      <w:r w:rsidR="008C1BF4">
        <w:t>desafío</w:t>
      </w:r>
      <w:r>
        <w:t xml:space="preserve"> de la RB es, a nuestro juicio</w:t>
      </w:r>
      <w:r w:rsidR="008C1BF4">
        <w:t xml:space="preserve">, recomponer un bloque de fuerzas sobre la base de agrupar sus potencias y formulando un programa de lucha que parta de una estrategia consensuada sobre </w:t>
      </w:r>
      <w:r w:rsidR="001C0398">
        <w:t>cómo</w:t>
      </w:r>
      <w:r w:rsidR="008C1BF4">
        <w:t xml:space="preserve"> abordar las contradicciones internas, teniendo como premisa central los intereses de las y los comunes frente a un escenario de crisis </w:t>
      </w:r>
      <w:r w:rsidR="008A63CD">
        <w:t>múltiple</w:t>
      </w:r>
      <w:r w:rsidR="008C1BF4">
        <w:t xml:space="preserve"> donde ha</w:t>
      </w:r>
      <w:r w:rsidR="008A63CD">
        <w:t xml:space="preserve">y que defender lo común frente al despojo, seguir construyendo el horizonte alternativo frente a la crisis civilizatoria del capital, seguir avanzando en la </w:t>
      </w:r>
      <w:r w:rsidR="001C0398">
        <w:t>vía</w:t>
      </w:r>
      <w:r w:rsidR="008A63CD">
        <w:t xml:space="preserve"> comunal al socialismo</w:t>
      </w:r>
      <w:r w:rsidR="008C1BF4">
        <w:t>.</w:t>
      </w:r>
    </w:p>
    <w:p w:rsidR="008A63CD" w:rsidRDefault="008A63CD" w:rsidP="008D5E28">
      <w:pPr>
        <w:pStyle w:val="Ttulo3"/>
      </w:pPr>
    </w:p>
    <w:p w:rsidR="008D5E28" w:rsidRDefault="0056751F" w:rsidP="008D5E28">
      <w:pPr>
        <w:pStyle w:val="Ttulo3"/>
      </w:pPr>
      <w:r>
        <w:t>Referencias</w:t>
      </w:r>
    </w:p>
    <w:p w:rsidR="008A63CD" w:rsidRDefault="008A63CD" w:rsidP="008D5E28">
      <w:pPr>
        <w:pStyle w:val="Textonotapie"/>
      </w:pPr>
    </w:p>
    <w:p w:rsidR="008A63CD" w:rsidRPr="00742CA1" w:rsidRDefault="008A63CD" w:rsidP="008D5E28">
      <w:pPr>
        <w:pStyle w:val="Textonotapie"/>
        <w:rPr>
          <w:b/>
        </w:rPr>
      </w:pPr>
      <w:r w:rsidRPr="00742CA1">
        <w:rPr>
          <w:b/>
        </w:rPr>
        <w:t xml:space="preserve">Textos </w:t>
      </w:r>
    </w:p>
    <w:p w:rsidR="00121BC1" w:rsidRPr="00624704" w:rsidRDefault="00121BC1" w:rsidP="00624704">
      <w:pPr>
        <w:pBdr>
          <w:top w:val="nil"/>
          <w:left w:val="nil"/>
          <w:bottom w:val="nil"/>
          <w:right w:val="nil"/>
          <w:between w:val="nil"/>
        </w:pBdr>
        <w:spacing w:line="240" w:lineRule="auto"/>
        <w:rPr>
          <w:sz w:val="20"/>
          <w:szCs w:val="20"/>
        </w:rPr>
      </w:pPr>
      <w:r w:rsidRPr="00624704">
        <w:rPr>
          <w:sz w:val="20"/>
          <w:szCs w:val="20"/>
        </w:rPr>
        <w:t xml:space="preserve">Chávez, H. (2003). </w:t>
      </w:r>
      <w:r w:rsidRPr="00624704">
        <w:rPr>
          <w:i/>
          <w:sz w:val="20"/>
          <w:szCs w:val="20"/>
        </w:rPr>
        <w:t>Libro Azul</w:t>
      </w:r>
      <w:r w:rsidRPr="00624704">
        <w:rPr>
          <w:sz w:val="20"/>
          <w:szCs w:val="20"/>
        </w:rPr>
        <w:t xml:space="preserve">. Caracas: Ediciones Correo del Orinoco. Disponible en: </w:t>
      </w:r>
      <w:hyperlink r:id="rId8" w:history="1">
        <w:r w:rsidRPr="00624704">
          <w:rPr>
            <w:rStyle w:val="Hipervnculo"/>
            <w:sz w:val="20"/>
            <w:szCs w:val="20"/>
          </w:rPr>
          <w:t>http://www.presidencia.gob.ve/Site/Web/Principal/imagenes/adjuntos/Web/Libros/PDF/Libro5.pdf</w:t>
        </w:r>
      </w:hyperlink>
      <w:r w:rsidRPr="00624704">
        <w:rPr>
          <w:sz w:val="20"/>
          <w:szCs w:val="20"/>
        </w:rPr>
        <w:t xml:space="preserve">  </w:t>
      </w:r>
    </w:p>
    <w:p w:rsidR="00624704" w:rsidRPr="00624704" w:rsidRDefault="004C1E4B" w:rsidP="00624704">
      <w:pPr>
        <w:pBdr>
          <w:top w:val="nil"/>
          <w:left w:val="nil"/>
          <w:bottom w:val="nil"/>
          <w:right w:val="nil"/>
          <w:between w:val="nil"/>
        </w:pBdr>
        <w:spacing w:before="280" w:line="240" w:lineRule="auto"/>
        <w:rPr>
          <w:sz w:val="20"/>
          <w:szCs w:val="20"/>
        </w:rPr>
      </w:pPr>
      <w:r w:rsidRPr="00624704">
        <w:rPr>
          <w:sz w:val="20"/>
          <w:szCs w:val="20"/>
        </w:rPr>
        <w:t xml:space="preserve">Dussel, Enrique (2010) (1era. edición 2008). </w:t>
      </w:r>
      <w:r w:rsidRPr="00624704">
        <w:rPr>
          <w:i/>
          <w:sz w:val="20"/>
          <w:szCs w:val="20"/>
        </w:rPr>
        <w:t>20 tesis de política</w:t>
      </w:r>
      <w:r w:rsidRPr="00624704">
        <w:rPr>
          <w:sz w:val="20"/>
          <w:szCs w:val="20"/>
        </w:rPr>
        <w:t>. Caracas: Fundación Editorial El perro y la rana.</w:t>
      </w:r>
    </w:p>
    <w:p w:rsidR="008D5E28" w:rsidRPr="00624704" w:rsidRDefault="00742CA1" w:rsidP="00624704">
      <w:pPr>
        <w:pStyle w:val="Textonotapie"/>
        <w:spacing w:after="120"/>
        <w:rPr>
          <w:rStyle w:val="Hipervnculo"/>
          <w:color w:val="auto"/>
          <w:u w:val="none"/>
        </w:rPr>
      </w:pPr>
      <w:r w:rsidRPr="00624704">
        <w:t>Vargas</w:t>
      </w:r>
      <w:r w:rsidR="004C1E4B" w:rsidRPr="00624704">
        <w:t>, I. y Sanoja, M. (</w:t>
      </w:r>
      <w:r w:rsidR="00121BC1" w:rsidRPr="00624704">
        <w:t>2017) (</w:t>
      </w:r>
      <w:r w:rsidR="004C1E4B" w:rsidRPr="00624704">
        <w:t>1era. Edición 2015)</w:t>
      </w:r>
      <w:r w:rsidRPr="00624704">
        <w:t xml:space="preserve">. </w:t>
      </w:r>
      <w:r w:rsidRPr="00624704">
        <w:rPr>
          <w:i/>
        </w:rPr>
        <w:t>La larga marcha hacia la sociedad comunal, tesis sobre el Socialismo Bolivariano</w:t>
      </w:r>
      <w:r w:rsidRPr="00624704">
        <w:t xml:space="preserve">. Caracas: Fundación Editorial El perro y la rana. </w:t>
      </w:r>
      <w:r w:rsidR="008D5E28" w:rsidRPr="00624704">
        <w:t xml:space="preserve">Disponible edición digital en: </w:t>
      </w:r>
      <w:hyperlink r:id="rId9" w:history="1">
        <w:r w:rsidR="008D5E28" w:rsidRPr="00624704">
          <w:rPr>
            <w:rStyle w:val="Hipervnculo"/>
          </w:rPr>
          <w:t>http://www.elperroylarana.gob.ve/wp-content/uploads/2017/01/la_larga_marcha_hacia_la_sociedad_comunal.pdf</w:t>
        </w:r>
      </w:hyperlink>
    </w:p>
    <w:p w:rsidR="008A63CD" w:rsidRDefault="008A63CD" w:rsidP="008D5E28">
      <w:pPr>
        <w:pStyle w:val="Textonotapie"/>
        <w:rPr>
          <w:rStyle w:val="Hipervnculo"/>
        </w:rPr>
      </w:pPr>
    </w:p>
    <w:p w:rsidR="008D5E28" w:rsidRPr="004C1E4B" w:rsidRDefault="004C1E4B" w:rsidP="008D5E28">
      <w:pPr>
        <w:pStyle w:val="Textonotapie"/>
        <w:rPr>
          <w:rStyle w:val="Hipervnculo"/>
          <w:b/>
          <w:color w:val="auto"/>
          <w:u w:val="none"/>
        </w:rPr>
      </w:pPr>
      <w:r w:rsidRPr="004C1E4B">
        <w:rPr>
          <w:rStyle w:val="Hipervnculo"/>
          <w:b/>
          <w:color w:val="auto"/>
          <w:u w:val="none"/>
        </w:rPr>
        <w:t xml:space="preserve">Artículos </w:t>
      </w:r>
    </w:p>
    <w:p w:rsidR="00846D39" w:rsidRDefault="004C1E4B" w:rsidP="00624704">
      <w:pPr>
        <w:pStyle w:val="Textonotapie"/>
        <w:spacing w:after="240"/>
      </w:pPr>
      <w:r>
        <w:t xml:space="preserve">Arconada, S. </w:t>
      </w:r>
      <w:r w:rsidRPr="004C1E4B">
        <w:rPr>
          <w:i/>
        </w:rPr>
        <w:t>Mesas técnicas de agua y consejos comunitarios de agua</w:t>
      </w:r>
      <w:r>
        <w:t>. Revista Venezolana de Economía y Ciencias Sociales v.12 n.2 Caracas ago. 2006. D</w:t>
      </w:r>
      <w:r w:rsidR="008D5E28">
        <w:t xml:space="preserve">isponible en: </w:t>
      </w:r>
      <w:hyperlink r:id="rId10" w:history="1">
        <w:r w:rsidR="008D5E28" w:rsidRPr="00B8523E">
          <w:rPr>
            <w:rStyle w:val="Hipervnculo"/>
          </w:rPr>
          <w:t>http://www.scielo.org.ve/scielo.php?script=sci_arttext&amp;pid=S1315-64112006000200008</w:t>
        </w:r>
      </w:hyperlink>
      <w:r w:rsidR="008D5E28">
        <w:t xml:space="preserve"> </w:t>
      </w:r>
      <w:r w:rsidR="00846D39">
        <w:t xml:space="preserve">  </w:t>
      </w:r>
    </w:p>
    <w:p w:rsidR="00846D39" w:rsidRDefault="00846D39" w:rsidP="00624704">
      <w:pPr>
        <w:pStyle w:val="Textonotapie"/>
        <w:spacing w:after="240"/>
      </w:pPr>
      <w:r>
        <w:t xml:space="preserve">Antillano, A. </w:t>
      </w:r>
      <w:r w:rsidRPr="00846D39">
        <w:rPr>
          <w:i/>
        </w:rPr>
        <w:t>La lucha por el reconocimiento y la inclusión en los barrios populares: la experiencia de los Comités de Tierras Urbanas</w:t>
      </w:r>
      <w:r>
        <w:rPr>
          <w:i/>
        </w:rPr>
        <w:t xml:space="preserve">. </w:t>
      </w:r>
      <w:r>
        <w:t>Revista Venezolana de Economía y Ciencias Sociales v.11 n.3 Caracas sep. 2005. D</w:t>
      </w:r>
      <w:r w:rsidR="008D5E28">
        <w:t xml:space="preserve">isponible en: </w:t>
      </w:r>
      <w:hyperlink r:id="rId11" w:history="1">
        <w:r w:rsidR="008D5E28" w:rsidRPr="00B8523E">
          <w:rPr>
            <w:rStyle w:val="Hipervnculo"/>
          </w:rPr>
          <w:t>http://www.scielo.org.ve/scielo.php?pid=s1315-64112005000300012&amp;script=sci_arttext</w:t>
        </w:r>
      </w:hyperlink>
      <w:r>
        <w:t xml:space="preserve"> </w:t>
      </w:r>
    </w:p>
    <w:p w:rsidR="00846D39" w:rsidRDefault="00846D39" w:rsidP="00624704">
      <w:pPr>
        <w:pStyle w:val="Textonotapie"/>
        <w:spacing w:after="240"/>
      </w:pPr>
      <w:proofErr w:type="spellStart"/>
      <w:r w:rsidRPr="00846D39">
        <w:t>Cariola</w:t>
      </w:r>
      <w:proofErr w:type="spellEnd"/>
      <w:r w:rsidRPr="00846D39">
        <w:t>,</w:t>
      </w:r>
      <w:r>
        <w:t xml:space="preserve"> C.;</w:t>
      </w:r>
      <w:r w:rsidRPr="00846D39">
        <w:t xml:space="preserve"> </w:t>
      </w:r>
      <w:proofErr w:type="spellStart"/>
      <w:r w:rsidRPr="00846D39">
        <w:t>Jungemann</w:t>
      </w:r>
      <w:proofErr w:type="spellEnd"/>
      <w:r w:rsidRPr="00846D39">
        <w:t xml:space="preserve">, </w:t>
      </w:r>
      <w:r>
        <w:t xml:space="preserve">B.; </w:t>
      </w:r>
      <w:proofErr w:type="spellStart"/>
      <w:r w:rsidRPr="00846D39">
        <w:t>Lacabana</w:t>
      </w:r>
      <w:proofErr w:type="spellEnd"/>
      <w:r>
        <w:t xml:space="preserve">, M. </w:t>
      </w:r>
      <w:r w:rsidRPr="00846D39">
        <w:rPr>
          <w:i/>
        </w:rPr>
        <w:t>Participación popular y transformación socioterritorial: las mesas técnicas de telecomunicaciones en Venezuela</w:t>
      </w:r>
      <w:r>
        <w:t>. CDC vol.29 no.81 Caracas dic. 2012. D</w:t>
      </w:r>
      <w:r w:rsidR="008D5E28">
        <w:t xml:space="preserve">isponible en: </w:t>
      </w:r>
      <w:hyperlink r:id="rId12" w:history="1">
        <w:r w:rsidR="008D5E28" w:rsidRPr="00B8523E">
          <w:rPr>
            <w:rStyle w:val="Hipervnculo"/>
          </w:rPr>
          <w:t>http://www.scielo.org.ve/scielo.php?script=sci_arttext&amp;pid=S1012-25082012000300005</w:t>
        </w:r>
      </w:hyperlink>
      <w:r w:rsidR="00624704">
        <w:t xml:space="preserve">  </w:t>
      </w:r>
      <w:r>
        <w:t xml:space="preserve">  </w:t>
      </w:r>
    </w:p>
    <w:p w:rsidR="00846D39" w:rsidRDefault="00846D39" w:rsidP="00624704">
      <w:pPr>
        <w:pStyle w:val="Textonotapie"/>
        <w:spacing w:after="240"/>
      </w:pPr>
      <w:r w:rsidRPr="00846D39">
        <w:t xml:space="preserve">Gómez </w:t>
      </w:r>
      <w:r>
        <w:t>I</w:t>
      </w:r>
      <w:r>
        <w:rPr>
          <w:rFonts w:ascii="Verdana" w:hAnsi="Verdana"/>
        </w:rPr>
        <w:t xml:space="preserve">. </w:t>
      </w:r>
      <w:r w:rsidRPr="00846D39">
        <w:rPr>
          <w:i/>
        </w:rPr>
        <w:t>El papel de las misiones sociales en la construcción de identidades políticas en Venezuela</w:t>
      </w:r>
      <w:r>
        <w:t xml:space="preserve">. Revista Venezolana de Economía y Ciencias Sociales v.13 n.1 Caracas abr. 2007. Disponible en: </w:t>
      </w:r>
      <w:hyperlink r:id="rId13" w:history="1">
        <w:r w:rsidR="008D5E28" w:rsidRPr="00B8523E">
          <w:rPr>
            <w:rStyle w:val="Hipervnculo"/>
          </w:rPr>
          <w:t>http://www.scielo.org.ve/scielo.php?script=sci_arttext&amp;pid=S1315-64112007000100002</w:t>
        </w:r>
      </w:hyperlink>
      <w:r>
        <w:t xml:space="preserve"> </w:t>
      </w:r>
    </w:p>
    <w:p w:rsidR="008D5E28" w:rsidRDefault="00846D39" w:rsidP="00624704">
      <w:pPr>
        <w:pStyle w:val="Textonotapie"/>
        <w:spacing w:after="240"/>
      </w:pPr>
      <w:proofErr w:type="spellStart"/>
      <w:r>
        <w:t>Alayón</w:t>
      </w:r>
      <w:proofErr w:type="spellEnd"/>
      <w:r>
        <w:t xml:space="preserve">, R. </w:t>
      </w:r>
      <w:r w:rsidRPr="00CD4BB4">
        <w:rPr>
          <w:i/>
        </w:rPr>
        <w:t>Barrio Adentro: combatir la exclusión profundizando la democracia</w:t>
      </w:r>
      <w:r w:rsidR="00CD4BB4">
        <w:t>. Revista Venezolana de Economía y Ciencias Sociales v.11 n.3 Caracas sep. 2005. D</w:t>
      </w:r>
      <w:r w:rsidR="008D5E28">
        <w:t xml:space="preserve">isponible en: </w:t>
      </w:r>
      <w:hyperlink r:id="rId14" w:history="1">
        <w:r w:rsidR="008D5E28" w:rsidRPr="00B8523E">
          <w:rPr>
            <w:rStyle w:val="Hipervnculo"/>
          </w:rPr>
          <w:t>http://www.scielo.org.ve/scielo.php?pid=S1315-64112005000300013&amp;script=sci_arttext&amp;tlng=en</w:t>
        </w:r>
      </w:hyperlink>
      <w:r w:rsidR="00624704">
        <w:t xml:space="preserve"> </w:t>
      </w:r>
    </w:p>
    <w:p w:rsidR="008D5E28" w:rsidRPr="00624704" w:rsidRDefault="00CD4BB4" w:rsidP="00624704">
      <w:pPr>
        <w:spacing w:after="240" w:line="240" w:lineRule="auto"/>
        <w:rPr>
          <w:sz w:val="20"/>
          <w:szCs w:val="20"/>
        </w:rPr>
      </w:pPr>
      <w:r>
        <w:t xml:space="preserve">Antillano, A. </w:t>
      </w:r>
      <w:r w:rsidRPr="00CD4BB4">
        <w:rPr>
          <w:i/>
          <w:sz w:val="20"/>
          <w:szCs w:val="20"/>
        </w:rPr>
        <w:t>De la democracia de la calle a los Consejos Comunales: la democracia desde abajo en Venezuela</w:t>
      </w:r>
      <w:r>
        <w:rPr>
          <w:sz w:val="20"/>
          <w:szCs w:val="20"/>
        </w:rPr>
        <w:t>. Revista digital Rebelión. 29.04.2012. Disponible en</w:t>
      </w:r>
      <w:r>
        <w:t xml:space="preserve">: </w:t>
      </w:r>
      <w:hyperlink r:id="rId15" w:history="1">
        <w:r w:rsidR="008D5E28" w:rsidRPr="00B8523E">
          <w:rPr>
            <w:rStyle w:val="Hipervnculo"/>
          </w:rPr>
          <w:t>http://www.rebelion.org/noticia.php?id=148766&amp;titular=de-la-democracia-de-la-calle-a-los-consejos-comunales:-la-democracia-desde-abajo-en-</w:t>
        </w:r>
      </w:hyperlink>
    </w:p>
    <w:p w:rsidR="008D5E28" w:rsidRDefault="00CD4BB4" w:rsidP="00624704">
      <w:pPr>
        <w:spacing w:after="240" w:line="240" w:lineRule="auto"/>
      </w:pPr>
      <w:r>
        <w:lastRenderedPageBreak/>
        <w:t>Rojas, G. Los Consejos Presidenciales y el Sistema de Gobierno Popular. Blog Comuna o Nada. 28.12.2015. D</w:t>
      </w:r>
      <w:r w:rsidR="008D5E28">
        <w:t xml:space="preserve">isponible en: </w:t>
      </w:r>
      <w:hyperlink r:id="rId16" w:history="1">
        <w:r w:rsidR="008D5E28" w:rsidRPr="00B8523E">
          <w:rPr>
            <w:rStyle w:val="Hipervnculo"/>
          </w:rPr>
          <w:t>https://gerojasp.wordpress.com/2015/12/28/los-consejos-presidenciales-y-el-sistema-de-gobierno-popular/</w:t>
        </w:r>
      </w:hyperlink>
    </w:p>
    <w:p w:rsidR="007621FD" w:rsidRDefault="00121BC1" w:rsidP="00624704">
      <w:pPr>
        <w:spacing w:after="240" w:line="240" w:lineRule="auto"/>
      </w:pPr>
      <w:r>
        <w:t xml:space="preserve">Borón, A. </w:t>
      </w:r>
      <w:r w:rsidRPr="00121BC1">
        <w:rPr>
          <w:i/>
        </w:rPr>
        <w:t>Diálogos con la izquierda europea: ¿Hay una revolución en Venezuela?</w:t>
      </w:r>
      <w:r>
        <w:t xml:space="preserve"> Revista digital Rebelión. 03.06.2019. Disponible en: </w:t>
      </w:r>
      <w:hyperlink r:id="rId17" w:history="1">
        <w:r w:rsidR="007621FD" w:rsidRPr="00B8523E">
          <w:rPr>
            <w:rStyle w:val="Hipervnculo"/>
          </w:rPr>
          <w:t>http://rebelion.org/noticia.php?id=256688</w:t>
        </w:r>
      </w:hyperlink>
      <w:r w:rsidR="007621FD">
        <w:t xml:space="preserve"> </w:t>
      </w:r>
    </w:p>
    <w:sectPr w:rsidR="007621FD">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A0" w:rsidRDefault="005072A0" w:rsidP="00467928">
      <w:pPr>
        <w:spacing w:after="0" w:line="240" w:lineRule="auto"/>
      </w:pPr>
      <w:r>
        <w:separator/>
      </w:r>
    </w:p>
  </w:endnote>
  <w:endnote w:type="continuationSeparator" w:id="0">
    <w:p w:rsidR="005072A0" w:rsidRDefault="005072A0" w:rsidP="0046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40395"/>
      <w:docPartObj>
        <w:docPartGallery w:val="Page Numbers (Bottom of Page)"/>
        <w:docPartUnique/>
      </w:docPartObj>
    </w:sdtPr>
    <w:sdtEndPr/>
    <w:sdtContent>
      <w:p w:rsidR="00121BC1" w:rsidRDefault="00121BC1">
        <w:pPr>
          <w:pStyle w:val="Piedepgina"/>
        </w:pPr>
        <w:r>
          <w:fldChar w:fldCharType="begin"/>
        </w:r>
        <w:r>
          <w:instrText>PAGE   \* MERGEFORMAT</w:instrText>
        </w:r>
        <w:r>
          <w:fldChar w:fldCharType="separate"/>
        </w:r>
        <w:r w:rsidR="00353470" w:rsidRPr="00353470">
          <w:rPr>
            <w:noProof/>
            <w:lang w:val="es-ES"/>
          </w:rPr>
          <w:t>18</w:t>
        </w:r>
        <w:r>
          <w:fldChar w:fldCharType="end"/>
        </w:r>
      </w:p>
    </w:sdtContent>
  </w:sdt>
  <w:p w:rsidR="00121BC1" w:rsidRDefault="00121B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A0" w:rsidRDefault="005072A0" w:rsidP="00467928">
      <w:pPr>
        <w:spacing w:after="0" w:line="240" w:lineRule="auto"/>
      </w:pPr>
      <w:r>
        <w:separator/>
      </w:r>
    </w:p>
  </w:footnote>
  <w:footnote w:type="continuationSeparator" w:id="0">
    <w:p w:rsidR="005072A0" w:rsidRDefault="005072A0" w:rsidP="00467928">
      <w:pPr>
        <w:spacing w:after="0" w:line="240" w:lineRule="auto"/>
      </w:pPr>
      <w:r>
        <w:continuationSeparator/>
      </w:r>
    </w:p>
  </w:footnote>
  <w:footnote w:id="1">
    <w:p w:rsidR="008A63CD" w:rsidRDefault="008A63CD">
      <w:pPr>
        <w:pStyle w:val="Textonotapie"/>
      </w:pPr>
      <w:r>
        <w:rPr>
          <w:rStyle w:val="Refdenotaalpie"/>
        </w:rPr>
        <w:footnoteRef/>
      </w:r>
      <w:r>
        <w:t xml:space="preserve"> Investigador y militante del Movimiento de Pobladoras y Pobladores, de Venezuela</w:t>
      </w:r>
    </w:p>
  </w:footnote>
  <w:footnote w:id="2">
    <w:p w:rsidR="00FE3E2B" w:rsidRDefault="00FE3E2B">
      <w:pPr>
        <w:pStyle w:val="Textonotapie"/>
      </w:pPr>
      <w:r>
        <w:rPr>
          <w:rStyle w:val="Refdenotaalpie"/>
        </w:rPr>
        <w:footnoteRef/>
      </w:r>
      <w:r>
        <w:t xml:space="preserve"> Artículo titulado “Chávez: una revolución democrática” disponible en: </w:t>
      </w:r>
      <w:hyperlink r:id="rId1" w:history="1">
        <w:r w:rsidRPr="00C60F95">
          <w:rPr>
            <w:rStyle w:val="Hipervnculo"/>
          </w:rPr>
          <w:t>https://www.elespectador.com/noticias/elmundo/chavez-una-revolucion-democratica-articulo-409274</w:t>
        </w:r>
      </w:hyperlink>
      <w:r>
        <w:t xml:space="preserve">  </w:t>
      </w:r>
    </w:p>
  </w:footnote>
  <w:footnote w:id="3">
    <w:p w:rsidR="00FE3E2B" w:rsidRDefault="00FE3E2B">
      <w:pPr>
        <w:pStyle w:val="Textonotapie"/>
      </w:pPr>
      <w:r>
        <w:rPr>
          <w:rStyle w:val="Refdenotaalpie"/>
        </w:rPr>
        <w:footnoteRef/>
      </w:r>
      <w:r>
        <w:t xml:space="preserve"> Estas son palabras casi textuales de la Constitución de la República Bolivariana de Venezuela </w:t>
      </w:r>
      <w:r w:rsidR="00121BC1">
        <w:t xml:space="preserve">(CRBV) </w:t>
      </w:r>
      <w:r>
        <w:t xml:space="preserve">discutida y aprobada por el pueblo venezolano en 1999. </w:t>
      </w:r>
    </w:p>
  </w:footnote>
  <w:footnote w:id="4">
    <w:p w:rsidR="00FE3E2B" w:rsidRDefault="00FE3E2B">
      <w:pPr>
        <w:pStyle w:val="Textonotapie"/>
      </w:pPr>
      <w:r>
        <w:rPr>
          <w:rStyle w:val="Refdenotaalpie"/>
        </w:rPr>
        <w:footnoteRef/>
      </w:r>
      <w:r>
        <w:t xml:space="preserve"> En esa oportunidad surgió el célebre “Programa de la Patria” altamente recomendado para la lectura de la militancia popular global, disponible en: </w:t>
      </w:r>
      <w:hyperlink r:id="rId2" w:history="1">
        <w:r w:rsidRPr="00B8523E">
          <w:rPr>
            <w:rStyle w:val="Hipervnculo"/>
          </w:rPr>
          <w:t>http://oncti.gob.ve/wp-content/uploads/2018/07/Plan-de-la-Patria-libro.pdf</w:t>
        </w:r>
      </w:hyperlink>
      <w:r>
        <w:t xml:space="preserve"> </w:t>
      </w:r>
    </w:p>
  </w:footnote>
  <w:footnote w:id="5">
    <w:p w:rsidR="00E150E8" w:rsidRDefault="00E150E8">
      <w:pPr>
        <w:pStyle w:val="Textonotapie"/>
      </w:pPr>
      <w:r>
        <w:rPr>
          <w:rStyle w:val="Refdenotaalpie"/>
        </w:rPr>
        <w:footnoteRef/>
      </w:r>
      <w:r>
        <w:t xml:space="preserve"> Los planes integrales comunitarios y los planes de desarrollo comunal son instrumentos de los Consejos Comunales y las Comunas, de las cuales hablaremos </w:t>
      </w:r>
      <w:proofErr w:type="spellStart"/>
      <w:r>
        <w:t>mas</w:t>
      </w:r>
      <w:proofErr w:type="spellEnd"/>
      <w:r>
        <w:t xml:space="preserve"> adelante.</w:t>
      </w:r>
    </w:p>
  </w:footnote>
  <w:footnote w:id="6">
    <w:p w:rsidR="00FE3E2B" w:rsidRDefault="00FE3E2B">
      <w:pPr>
        <w:pStyle w:val="Textonotapie"/>
      </w:pPr>
      <w:r>
        <w:rPr>
          <w:rStyle w:val="Refdenotaalpie"/>
        </w:rPr>
        <w:footnoteRef/>
      </w:r>
      <w:r>
        <w:t xml:space="preserve"> Fuente: Ministerio del Poder Popular para las Comunas, portal: </w:t>
      </w:r>
      <w:hyperlink r:id="rId3" w:history="1">
        <w:r w:rsidRPr="00B8523E">
          <w:rPr>
            <w:rStyle w:val="Hipervnculo"/>
          </w:rPr>
          <w:t>http://sipp.mpcomunas.gob.ve/</w:t>
        </w:r>
      </w:hyperlink>
      <w:r>
        <w:t xml:space="preserve"> </w:t>
      </w:r>
    </w:p>
  </w:footnote>
  <w:footnote w:id="7">
    <w:p w:rsidR="00FE3E2B" w:rsidRDefault="00FE3E2B">
      <w:pPr>
        <w:pStyle w:val="Textonotapie"/>
      </w:pPr>
      <w:r>
        <w:rPr>
          <w:rStyle w:val="Refdenotaalpie"/>
        </w:rPr>
        <w:footnoteRef/>
      </w:r>
      <w:r w:rsidR="008865BF">
        <w:t xml:space="preserve"> Recomendamos revisar el texto</w:t>
      </w:r>
      <w:r>
        <w:t xml:space="preserve"> “La larga marcha hacía la sociedad comunal: tesis sobre el socialismo Bolivariano” </w:t>
      </w:r>
    </w:p>
  </w:footnote>
  <w:footnote w:id="8">
    <w:p w:rsidR="00FE3E2B" w:rsidRDefault="00FE3E2B">
      <w:pPr>
        <w:pStyle w:val="Textonotapie"/>
      </w:pPr>
      <w:r>
        <w:rPr>
          <w:rStyle w:val="Refdenotaalpie"/>
        </w:rPr>
        <w:footnoteRef/>
      </w:r>
      <w:r>
        <w:t xml:space="preserve"> Se recomienda revisar el discurso del Comandante Chávez en el primer congreso ideológico de los Círculos Bolivarianos en 2003, disponible en: </w:t>
      </w:r>
      <w:hyperlink r:id="rId4" w:history="1">
        <w:r w:rsidRPr="00B8523E">
          <w:rPr>
            <w:rStyle w:val="Hipervnculo"/>
          </w:rPr>
          <w:t>http://www.todochavezenlaweb.gob.ve/todochavez/3967-intervencion-del-comandante-presidente-hugo-chavez-en-el-congreso-ideologico-circulos-bolivarianos</w:t>
        </w:r>
      </w:hyperlink>
      <w:r>
        <w:t xml:space="preserve"> </w:t>
      </w:r>
    </w:p>
  </w:footnote>
  <w:footnote w:id="9">
    <w:p w:rsidR="00FE3E2B" w:rsidRDefault="00FE3E2B">
      <w:pPr>
        <w:pStyle w:val="Textonotapie"/>
      </w:pPr>
      <w:r>
        <w:rPr>
          <w:rStyle w:val="Refdenotaalpie"/>
        </w:rPr>
        <w:footnoteRef/>
      </w:r>
      <w:r>
        <w:t xml:space="preserve"> Ver documento descriptivo: </w:t>
      </w:r>
      <w:hyperlink r:id="rId5" w:history="1">
        <w:r w:rsidRPr="00B8523E">
          <w:rPr>
            <w:rStyle w:val="Hipervnculo"/>
          </w:rPr>
          <w:t>https://www.aporrea.org/poderpopular/a2742.html</w:t>
        </w:r>
      </w:hyperlink>
      <w:r>
        <w:t xml:space="preserve">   </w:t>
      </w:r>
    </w:p>
  </w:footnote>
  <w:footnote w:id="10">
    <w:p w:rsidR="00FE3E2B" w:rsidRDefault="00FE3E2B" w:rsidP="005F1172">
      <w:pPr>
        <w:pStyle w:val="Textonotapie"/>
      </w:pPr>
      <w:r w:rsidRPr="00A70EEB">
        <w:rPr>
          <w:vertAlign w:val="superscript"/>
        </w:rPr>
        <w:footnoteRef/>
      </w:r>
      <w:r w:rsidRPr="00A70EEB">
        <w:rPr>
          <w:vertAlign w:val="superscript"/>
        </w:rPr>
        <w:t xml:space="preserve"> </w:t>
      </w:r>
      <w:r>
        <w:t>Se recomienda revisar el artículo “</w:t>
      </w:r>
      <w:r w:rsidRPr="001C7691">
        <w:t>Mesas técnicas de agua y consejos comunitarios de agua</w:t>
      </w:r>
      <w:r>
        <w:t>” por S. Arconada.</w:t>
      </w:r>
    </w:p>
  </w:footnote>
  <w:footnote w:id="11">
    <w:p w:rsidR="00FE3E2B" w:rsidRDefault="00FE3E2B">
      <w:pPr>
        <w:pStyle w:val="Textonotapie"/>
      </w:pPr>
      <w:r w:rsidRPr="00A70EEB">
        <w:rPr>
          <w:vertAlign w:val="superscript"/>
        </w:rPr>
        <w:footnoteRef/>
      </w:r>
      <w:r w:rsidRPr="001C7691">
        <w:t xml:space="preserve"> Se recomienda revisar </w:t>
      </w:r>
      <w:r>
        <w:t xml:space="preserve">el artículo </w:t>
      </w:r>
      <w:r w:rsidRPr="001C7691">
        <w:t xml:space="preserve">“La lucha por el reconocimiento y la inclusión en los barrios populares: </w:t>
      </w:r>
      <w:r>
        <w:t xml:space="preserve">la </w:t>
      </w:r>
      <w:r w:rsidRPr="001C7691">
        <w:t>experiencia de los Comités de Tierras Urbanas</w:t>
      </w:r>
      <w:r>
        <w:t>” por A. Antillano.</w:t>
      </w:r>
    </w:p>
  </w:footnote>
  <w:footnote w:id="12">
    <w:p w:rsidR="00FE3E2B" w:rsidRDefault="00FE3E2B">
      <w:pPr>
        <w:pStyle w:val="Textonotapie"/>
      </w:pPr>
      <w:r>
        <w:rPr>
          <w:rStyle w:val="Refdenotaalpie"/>
        </w:rPr>
        <w:footnoteRef/>
      </w:r>
      <w:r>
        <w:t xml:space="preserve"> Ver documento informativo: </w:t>
      </w:r>
      <w:hyperlink r:id="rId6" w:history="1">
        <w:r w:rsidRPr="00B8523E">
          <w:rPr>
            <w:rStyle w:val="Hipervnculo"/>
          </w:rPr>
          <w:t>http://corpoelecsur.blogspot.com/2013/01/todo-lo-que-debes-saber-sobre-mesas-de_7.html</w:t>
        </w:r>
      </w:hyperlink>
      <w:r>
        <w:t xml:space="preserve"> </w:t>
      </w:r>
    </w:p>
  </w:footnote>
  <w:footnote w:id="13">
    <w:p w:rsidR="00FE3E2B" w:rsidRDefault="00FE3E2B">
      <w:pPr>
        <w:pStyle w:val="Textonotapie"/>
      </w:pPr>
      <w:r>
        <w:rPr>
          <w:rStyle w:val="Refdenotaalpie"/>
        </w:rPr>
        <w:footnoteRef/>
      </w:r>
      <w:r>
        <w:t xml:space="preserve"> Se recomienda revisar el artículo “Participación popular y transformación socioterritorial: las mesas técnicas de telecomunicaciones en Venezuela” por varios autores. </w:t>
      </w:r>
    </w:p>
  </w:footnote>
  <w:footnote w:id="14">
    <w:p w:rsidR="00FE3E2B" w:rsidRDefault="00FE3E2B">
      <w:pPr>
        <w:pStyle w:val="Textonotapie"/>
      </w:pPr>
      <w:r>
        <w:rPr>
          <w:rStyle w:val="Refdenotaalpie"/>
        </w:rPr>
        <w:footnoteRef/>
      </w:r>
      <w:r>
        <w:t xml:space="preserve"> Se recomienda revisar el artículo “El papel de las misiones sociales en la construcción de identidades políticas en Venezuela” por I. Gómez. </w:t>
      </w:r>
    </w:p>
  </w:footnote>
  <w:footnote w:id="15">
    <w:p w:rsidR="00FE3E2B" w:rsidRDefault="00FE3E2B">
      <w:pPr>
        <w:pStyle w:val="Textonotapie"/>
      </w:pPr>
      <w:r>
        <w:rPr>
          <w:rStyle w:val="Refdenotaalpie"/>
        </w:rPr>
        <w:footnoteRef/>
      </w:r>
      <w:r>
        <w:t xml:space="preserve"> Se recomienda revisar el artículo “Barrio Adentro: combatir la exclusión profundizando la democracia” por R. </w:t>
      </w:r>
      <w:proofErr w:type="spellStart"/>
      <w:r>
        <w:t>Alayón</w:t>
      </w:r>
      <w:proofErr w:type="spellEnd"/>
      <w:r>
        <w:t>.</w:t>
      </w:r>
    </w:p>
  </w:footnote>
  <w:footnote w:id="16">
    <w:p w:rsidR="00FE3E2B" w:rsidRDefault="00FE3E2B">
      <w:pPr>
        <w:pStyle w:val="Textonotapie"/>
      </w:pPr>
      <w:r>
        <w:rPr>
          <w:rStyle w:val="Refdenotaalpie"/>
        </w:rPr>
        <w:footnoteRef/>
      </w:r>
      <w:r>
        <w:t xml:space="preserve"> Ver material oficial: </w:t>
      </w:r>
      <w:hyperlink r:id="rId7" w:history="1">
        <w:r w:rsidRPr="00B8523E">
          <w:rPr>
            <w:rStyle w:val="Hipervnculo"/>
          </w:rPr>
          <w:t>http://www.minci.gob.ve/wp-content/uploads/downloads/2013/02/misionbarrioadentro.pdf</w:t>
        </w:r>
      </w:hyperlink>
      <w:r>
        <w:t xml:space="preserve"> </w:t>
      </w:r>
    </w:p>
  </w:footnote>
  <w:footnote w:id="17">
    <w:p w:rsidR="00FE3E2B" w:rsidRDefault="00FE3E2B">
      <w:pPr>
        <w:pStyle w:val="Textonotapie"/>
      </w:pPr>
      <w:r>
        <w:rPr>
          <w:rStyle w:val="Refdenotaalpie"/>
        </w:rPr>
        <w:footnoteRef/>
      </w:r>
      <w:r>
        <w:t xml:space="preserve"> Ver nota informativa: </w:t>
      </w:r>
      <w:hyperlink r:id="rId8" w:history="1">
        <w:r w:rsidRPr="00B8523E">
          <w:rPr>
            <w:rStyle w:val="Hipervnculo"/>
          </w:rPr>
          <w:t>https://www.conelmazodando.com.ve/hace-15-anos-el-comandante-chavez-creo-la-mision-robinson</w:t>
        </w:r>
      </w:hyperlink>
      <w:r>
        <w:t xml:space="preserve"> </w:t>
      </w:r>
    </w:p>
  </w:footnote>
  <w:footnote w:id="18">
    <w:p w:rsidR="00FE3E2B" w:rsidRDefault="00FE3E2B">
      <w:pPr>
        <w:pStyle w:val="Textonotapie"/>
      </w:pPr>
      <w:r>
        <w:rPr>
          <w:rStyle w:val="Refdenotaalpie"/>
        </w:rPr>
        <w:footnoteRef/>
      </w:r>
      <w:r>
        <w:t xml:space="preserve"> Ver página oficial: </w:t>
      </w:r>
      <w:hyperlink r:id="rId9" w:history="1">
        <w:r w:rsidRPr="00B8523E">
          <w:rPr>
            <w:rStyle w:val="Hipervnculo"/>
          </w:rPr>
          <w:t>http://www.misionribas.gov.ve/index.php?option=com_content&amp;view=frontpage&amp;Itemid=16</w:t>
        </w:r>
      </w:hyperlink>
      <w:r>
        <w:t xml:space="preserve"> </w:t>
      </w:r>
    </w:p>
  </w:footnote>
  <w:footnote w:id="19">
    <w:p w:rsidR="00FE3E2B" w:rsidRDefault="00FE3E2B">
      <w:pPr>
        <w:pStyle w:val="Textonotapie"/>
      </w:pPr>
      <w:r>
        <w:rPr>
          <w:rStyle w:val="Refdenotaalpie"/>
        </w:rPr>
        <w:footnoteRef/>
      </w:r>
      <w:r w:rsidR="00CF4588">
        <w:t xml:space="preserve"> </w:t>
      </w:r>
      <w:r>
        <w:t xml:space="preserve">Ver página oficial: </w:t>
      </w:r>
      <w:hyperlink r:id="rId10" w:history="1">
        <w:r w:rsidRPr="00B8523E">
          <w:rPr>
            <w:rStyle w:val="Hipervnculo"/>
          </w:rPr>
          <w:t>http://www.misionsucre.gov.ve/</w:t>
        </w:r>
      </w:hyperlink>
      <w:r>
        <w:t xml:space="preserve"> </w:t>
      </w:r>
    </w:p>
  </w:footnote>
  <w:footnote w:id="20">
    <w:p w:rsidR="00FE3E2B" w:rsidRDefault="00FE3E2B">
      <w:pPr>
        <w:pStyle w:val="Textonotapie"/>
      </w:pPr>
      <w:r>
        <w:rPr>
          <w:rStyle w:val="Refdenotaalpie"/>
        </w:rPr>
        <w:footnoteRef/>
      </w:r>
      <w:r>
        <w:t xml:space="preserve"> Ver nota informativa: </w:t>
      </w:r>
      <w:hyperlink r:id="rId11" w:history="1">
        <w:r w:rsidRPr="00B8523E">
          <w:rPr>
            <w:rStyle w:val="Hipervnculo"/>
          </w:rPr>
          <w:t>https://www.telesurtv.net/news/Logros-de-la-Revolucion-Bolivariana-con-Hugo-Chavez-20160722-0071.html#</w:t>
        </w:r>
      </w:hyperlink>
      <w:r>
        <w:t xml:space="preserve"> </w:t>
      </w:r>
    </w:p>
  </w:footnote>
  <w:footnote w:id="21">
    <w:p w:rsidR="00FE3E2B" w:rsidRDefault="00FE3E2B">
      <w:pPr>
        <w:pStyle w:val="Textonotapie"/>
      </w:pPr>
      <w:r>
        <w:rPr>
          <w:rStyle w:val="Refdenotaalpie"/>
        </w:rPr>
        <w:footnoteRef/>
      </w:r>
      <w:r>
        <w:t xml:space="preserve"> Ver ley en: </w:t>
      </w:r>
      <w:hyperlink r:id="rId12" w:history="1">
        <w:r w:rsidRPr="00B8523E">
          <w:rPr>
            <w:rStyle w:val="Hipervnculo"/>
          </w:rPr>
          <w:t>http://www.minci.gob.ve/wp-content/uploads/downloads/2012/11/LEY-CONSEJOS-COMUNALES-6-11-2012-WEB.pdf</w:t>
        </w:r>
      </w:hyperlink>
      <w:r>
        <w:t xml:space="preserve"> </w:t>
      </w:r>
    </w:p>
  </w:footnote>
  <w:footnote w:id="22">
    <w:p w:rsidR="00FE3E2B" w:rsidRPr="0038718A" w:rsidRDefault="00FE3E2B" w:rsidP="0031724D">
      <w:pPr>
        <w:spacing w:after="0" w:line="240" w:lineRule="auto"/>
        <w:rPr>
          <w:rFonts w:eastAsia="Times New Roman" w:cstheme="minorHAnsi"/>
          <w:sz w:val="20"/>
          <w:szCs w:val="20"/>
          <w:lang w:eastAsia="es-MX"/>
        </w:rPr>
      </w:pPr>
      <w:r>
        <w:rPr>
          <w:rStyle w:val="Refdenotaalpie"/>
        </w:rPr>
        <w:footnoteRef/>
      </w:r>
      <w:r>
        <w:t xml:space="preserve"> </w:t>
      </w:r>
      <w:r w:rsidRPr="0038718A">
        <w:rPr>
          <w:sz w:val="20"/>
          <w:szCs w:val="20"/>
        </w:rPr>
        <w:t xml:space="preserve">Según la LOCC son los siguientes: </w:t>
      </w:r>
      <w:r w:rsidRPr="0038718A">
        <w:rPr>
          <w:rFonts w:eastAsia="Times New Roman" w:cstheme="minorHAnsi"/>
          <w:sz w:val="20"/>
          <w:szCs w:val="20"/>
          <w:lang w:eastAsia="es-MX"/>
        </w:rPr>
        <w:t>1. Comité de Salud. 2. Comité de Educación. 3. Comité de Tierra Urbana o Rural. 4. Comité de Vivienda y Hábitat. 5. Comité de Protección e Igualdad Social. 6. Comité de Economía Popular. 7. Comité de Cultura. 8. Comité de Seguridad Integral. 9. Comité de Medios de Comunicación e Información. 10. Comité de Recreación y Deportes. 11. Comité de Alimentación. 12. Mesa Técnica de Agua. 13. Mesa Técnica de Energía y Gas. 14. Comité de Servicios. 15. Cualquier otro que se considere necesario.</w:t>
      </w:r>
    </w:p>
  </w:footnote>
  <w:footnote w:id="23">
    <w:p w:rsidR="00FE3E2B" w:rsidRDefault="00FE3E2B">
      <w:pPr>
        <w:pStyle w:val="Textonotapie"/>
      </w:pPr>
      <w:r>
        <w:rPr>
          <w:rStyle w:val="Refdenotaalpie"/>
        </w:rPr>
        <w:footnoteRef/>
      </w:r>
      <w:r>
        <w:t xml:space="preserve"> Se recomienda revisar artículo “De la democracia de calle a los consejos comunales: la democracia desde abajo en Venezuela” por A. Antillano. </w:t>
      </w:r>
    </w:p>
  </w:footnote>
  <w:footnote w:id="24">
    <w:p w:rsidR="00FE3E2B" w:rsidRDefault="00FE3E2B">
      <w:pPr>
        <w:pStyle w:val="Textonotapie"/>
      </w:pPr>
      <w:r>
        <w:rPr>
          <w:rStyle w:val="Refdenotaalpie"/>
        </w:rPr>
        <w:footnoteRef/>
      </w:r>
      <w:r>
        <w:t xml:space="preserve"> A. </w:t>
      </w:r>
      <w:proofErr w:type="spellStart"/>
      <w:r>
        <w:t>Gramsci</w:t>
      </w:r>
      <w:proofErr w:type="spellEnd"/>
      <w:r>
        <w:t xml:space="preserve"> planteó una idea que retumbó durante años en el imaginario bolivariano venezolano, la idea de las crisis como confrontaciones entre “lo viejo” que no termina de morir y “lo nuevo” que no termina de nacer. </w:t>
      </w:r>
    </w:p>
  </w:footnote>
  <w:footnote w:id="25">
    <w:p w:rsidR="00FE3E2B" w:rsidRDefault="00FE3E2B">
      <w:pPr>
        <w:pStyle w:val="Textonotapie"/>
      </w:pPr>
      <w:r>
        <w:rPr>
          <w:rStyle w:val="Refdenotaalpie"/>
        </w:rPr>
        <w:footnoteRef/>
      </w:r>
      <w:r>
        <w:t xml:space="preserve"> Esta es una idea central planteada por Hugo Chávez y que se posicionó con fuerza en el chavismo de base.</w:t>
      </w:r>
    </w:p>
  </w:footnote>
  <w:footnote w:id="26">
    <w:p w:rsidR="00FE3E2B" w:rsidRDefault="00FE3E2B">
      <w:pPr>
        <w:pStyle w:val="Textonotapie"/>
      </w:pPr>
      <w:r>
        <w:rPr>
          <w:rStyle w:val="Refdenotaalpie"/>
        </w:rPr>
        <w:footnoteRef/>
      </w:r>
      <w:r>
        <w:t xml:space="preserve"> Se recomienda ver “Aló Teórico N°1” dedicado a La comuna y el socialismo. Donde Hugo Chávez compartió reflexiones desde algunos referentes históricos y teóricos como Lenin, Kropotkin, la comuna popular china, Mészáros entre otros aparte de orientaciones prácticas. Disponible en: </w:t>
      </w:r>
      <w:hyperlink r:id="rId13" w:history="1">
        <w:r w:rsidRPr="00B8523E">
          <w:rPr>
            <w:rStyle w:val="Hipervnculo"/>
          </w:rPr>
          <w:t>http://www.todochavez.gob.ve/todochavez/6287-alo-presidente-teorico-n-1</w:t>
        </w:r>
      </w:hyperlink>
      <w:r>
        <w:t xml:space="preserve"> </w:t>
      </w:r>
    </w:p>
  </w:footnote>
  <w:footnote w:id="27">
    <w:p w:rsidR="00FE3E2B" w:rsidRDefault="00FE3E2B">
      <w:pPr>
        <w:pStyle w:val="Textonotapie"/>
      </w:pPr>
      <w:r>
        <w:rPr>
          <w:rStyle w:val="Refdenotaalpie"/>
        </w:rPr>
        <w:footnoteRef/>
      </w:r>
      <w:r>
        <w:t xml:space="preserve"> Los cinco motores para avanzar al socialismo fueron: </w:t>
      </w:r>
      <w:r w:rsidRPr="00504CFF">
        <w:rPr>
          <w:rStyle w:val="Textoennegrita"/>
          <w:b w:val="0"/>
        </w:rPr>
        <w:t>1er Motor:</w:t>
      </w:r>
      <w:r w:rsidRPr="00504CFF">
        <w:t xml:space="preserve"> Ley Habilitante. Vía directa al socialismo; </w:t>
      </w:r>
      <w:r w:rsidRPr="00504CFF">
        <w:rPr>
          <w:rStyle w:val="Textoennegrita"/>
          <w:b w:val="0"/>
        </w:rPr>
        <w:t>2do Motor:</w:t>
      </w:r>
      <w:r w:rsidRPr="00504CFF">
        <w:t xml:space="preserve"> Reforma Constitucional. Estado de derecho socialista; </w:t>
      </w:r>
      <w:r w:rsidRPr="00504CFF">
        <w:rPr>
          <w:rStyle w:val="Textoennegrita"/>
          <w:b w:val="0"/>
        </w:rPr>
        <w:t>3er Motor: Moral y Luces.</w:t>
      </w:r>
      <w:r w:rsidRPr="00504CFF">
        <w:t xml:space="preserve"> Educación con valores socialistas; </w:t>
      </w:r>
      <w:r w:rsidRPr="00504CFF">
        <w:rPr>
          <w:rStyle w:val="Textoennegrita"/>
          <w:b w:val="0"/>
        </w:rPr>
        <w:t>4to Motor: La Nueva Geometría del Poder.</w:t>
      </w:r>
      <w:r w:rsidRPr="00504CFF">
        <w:t xml:space="preserve"> El reordenamiento socialista de la geopolítica de la nación; </w:t>
      </w:r>
      <w:r w:rsidRPr="00504CFF">
        <w:rPr>
          <w:rStyle w:val="Textoennegrita"/>
          <w:b w:val="0"/>
        </w:rPr>
        <w:t>5to Motor: Explosión del Poder Comunal:</w:t>
      </w:r>
      <w:r>
        <w:t xml:space="preserve"> ¡Democracia protagónica, revolucionaria y socialista! Ver: </w:t>
      </w:r>
      <w:hyperlink r:id="rId14" w:history="1">
        <w:r w:rsidRPr="00B8523E">
          <w:rPr>
            <w:rStyle w:val="Hipervnculo"/>
          </w:rPr>
          <w:t>http://motoresconstituyentes.blogspot.com/2007/07/5-motores-constituyentes-de-la.html</w:t>
        </w:r>
      </w:hyperlink>
      <w:r>
        <w:t xml:space="preserve"> </w:t>
      </w:r>
    </w:p>
  </w:footnote>
  <w:footnote w:id="28">
    <w:p w:rsidR="00FE3E2B" w:rsidRDefault="00FE3E2B">
      <w:pPr>
        <w:pStyle w:val="Textonotapie"/>
      </w:pPr>
      <w:r>
        <w:rPr>
          <w:rStyle w:val="Refdenotaalpie"/>
        </w:rPr>
        <w:footnoteRef/>
      </w:r>
      <w:r>
        <w:t xml:space="preserve"> La Ciudad Comunal Simón Bolívar en </w:t>
      </w:r>
      <w:proofErr w:type="spellStart"/>
      <w:r>
        <w:t>Chorrosquero</w:t>
      </w:r>
      <w:proofErr w:type="spellEnd"/>
      <w:r>
        <w:t xml:space="preserve">-La Gabarra en Alto Apure es una de las primeras referencias del país. Ver: </w:t>
      </w:r>
      <w:hyperlink r:id="rId15" w:history="1">
        <w:r w:rsidRPr="00B8523E">
          <w:rPr>
            <w:rStyle w:val="Hipervnculo"/>
          </w:rPr>
          <w:t>http://www.crbz.org/ciudad-comunal-simon-bolivar-resultados-concretos-del-autogobierno-de-la-gente/</w:t>
        </w:r>
      </w:hyperlink>
      <w:r>
        <w:t xml:space="preserve">  </w:t>
      </w:r>
    </w:p>
  </w:footnote>
  <w:footnote w:id="29">
    <w:p w:rsidR="00FE3E2B" w:rsidRDefault="00FE3E2B">
      <w:pPr>
        <w:pStyle w:val="Textonotapie"/>
      </w:pPr>
      <w:r>
        <w:rPr>
          <w:rStyle w:val="Refdenotaalpie"/>
        </w:rPr>
        <w:footnoteRef/>
      </w:r>
      <w:r>
        <w:t xml:space="preserve"> Una de las primeras de Confederación de Comunas es la “José Leonardo Chirinos” en la Sierra de Falcón. Ver: </w:t>
      </w:r>
      <w:hyperlink r:id="rId16" w:history="1">
        <w:r w:rsidRPr="00B8523E">
          <w:rPr>
            <w:rStyle w:val="Hipervnculo"/>
          </w:rPr>
          <w:t>http://rednacionaldecomuneros.blogspot.com/2009/11/confederacion-de-consejos-comunales.html</w:t>
        </w:r>
      </w:hyperlink>
      <w:r>
        <w:t xml:space="preserve"> </w:t>
      </w:r>
    </w:p>
  </w:footnote>
  <w:footnote w:id="30">
    <w:p w:rsidR="00FE3E2B" w:rsidRDefault="00FE3E2B">
      <w:pPr>
        <w:pStyle w:val="Textonotapie"/>
      </w:pPr>
      <w:r>
        <w:rPr>
          <w:rStyle w:val="Refdenotaalpie"/>
        </w:rPr>
        <w:footnoteRef/>
      </w:r>
      <w:r>
        <w:t xml:space="preserve"> El corredor comunal Argimiro </w:t>
      </w:r>
      <w:proofErr w:type="spellStart"/>
      <w:r>
        <w:t>Gabaldón</w:t>
      </w:r>
      <w:proofErr w:type="spellEnd"/>
      <w:r>
        <w:t xml:space="preserve"> entre Lara y </w:t>
      </w:r>
      <w:proofErr w:type="gramStart"/>
      <w:r>
        <w:t>Portuguesa</w:t>
      </w:r>
      <w:proofErr w:type="gramEnd"/>
      <w:r>
        <w:t xml:space="preserve"> es un referente años. Ver: </w:t>
      </w:r>
      <w:hyperlink r:id="rId17" w:history="1">
        <w:r w:rsidRPr="00B8523E">
          <w:rPr>
            <w:rStyle w:val="Hipervnculo"/>
          </w:rPr>
          <w:t>https://www.comunalizarelpoder.com.ve/sentidos-comunes/alternativas-de-vida-y-economia-para-comunalizar-el-poder/modulo-2</w:t>
        </w:r>
      </w:hyperlink>
      <w:r>
        <w:t xml:space="preserve"> </w:t>
      </w:r>
    </w:p>
  </w:footnote>
  <w:footnote w:id="31">
    <w:p w:rsidR="00FE3E2B" w:rsidRDefault="00FE3E2B">
      <w:pPr>
        <w:pStyle w:val="Textonotapie"/>
      </w:pPr>
      <w:r>
        <w:rPr>
          <w:rStyle w:val="Refdenotaalpie"/>
        </w:rPr>
        <w:footnoteRef/>
      </w:r>
      <w:r>
        <w:t xml:space="preserve"> Compendio de leyes disponible en: </w:t>
      </w:r>
      <w:hyperlink r:id="rId18" w:history="1">
        <w:r w:rsidRPr="00B8523E">
          <w:rPr>
            <w:rStyle w:val="Hipervnculo"/>
          </w:rPr>
          <w:t>https://ccarabobolibre.files.wordpress.com/2017/05/compendio-de-leyes-del-poder-popular.pdf</w:t>
        </w:r>
      </w:hyperlink>
      <w:r>
        <w:t xml:space="preserve"> </w:t>
      </w:r>
    </w:p>
  </w:footnote>
  <w:footnote w:id="32">
    <w:p w:rsidR="00FE3E2B" w:rsidRDefault="00FE3E2B">
      <w:pPr>
        <w:pStyle w:val="Textonotapie"/>
      </w:pPr>
      <w:r>
        <w:rPr>
          <w:rStyle w:val="Refdenotaalpie"/>
        </w:rPr>
        <w:footnoteRef/>
      </w:r>
      <w:r>
        <w:t xml:space="preserve"> Ver ley en: </w:t>
      </w:r>
      <w:hyperlink r:id="rId19" w:history="1">
        <w:r w:rsidRPr="00B8523E">
          <w:rPr>
            <w:rStyle w:val="Hipervnculo"/>
          </w:rPr>
          <w:t>http://www4.cne.gob.ve/onpc/web/documentos/Leyes/Ley_Organica_para_la_Gestion_Comunitaria_de_Competencias_Servicios_y_otras_Atribuciones.pdf</w:t>
        </w:r>
      </w:hyperlink>
      <w:r>
        <w:t xml:space="preserve"> </w:t>
      </w:r>
    </w:p>
  </w:footnote>
  <w:footnote w:id="33">
    <w:p w:rsidR="00FE3E2B" w:rsidRDefault="00FE3E2B">
      <w:pPr>
        <w:pStyle w:val="Textonotapie"/>
      </w:pPr>
      <w:r>
        <w:rPr>
          <w:rStyle w:val="Refdenotaalpie"/>
        </w:rPr>
        <w:footnoteRef/>
      </w:r>
      <w:r>
        <w:t xml:space="preserve"> Les recomendamos revisar el icónico discurso de “Golpe de Timón” donde el Comandante Chávez hizo valoraciones autocríticas y reflexiones fundamentales para el futuro de la RB y la retoma del rumbo al socialismo. Ver en: </w:t>
      </w:r>
      <w:hyperlink r:id="rId20" w:history="1">
        <w:r w:rsidRPr="00B8523E">
          <w:rPr>
            <w:rStyle w:val="Hipervnculo"/>
          </w:rPr>
          <w:t>http://www.psuv.org.ve/wp-content/uploads/2015/10/Golpe-de-Tim%C3%B3n.pdf</w:t>
        </w:r>
      </w:hyperlink>
      <w:r>
        <w:t xml:space="preserve">  </w:t>
      </w:r>
    </w:p>
  </w:footnote>
  <w:footnote w:id="34">
    <w:p w:rsidR="00FE3E2B" w:rsidRDefault="00FE3E2B">
      <w:pPr>
        <w:pStyle w:val="Textonotapie"/>
      </w:pPr>
      <w:r>
        <w:rPr>
          <w:rStyle w:val="Refdenotaalpie"/>
        </w:rPr>
        <w:footnoteRef/>
      </w:r>
      <w:r>
        <w:t xml:space="preserve"> Ver nota sobre encuentro de trabajo de los CPGP con el Presidente de la República en: </w:t>
      </w:r>
      <w:hyperlink r:id="rId21" w:history="1">
        <w:r w:rsidRPr="00B8523E">
          <w:rPr>
            <w:rStyle w:val="Hipervnculo"/>
          </w:rPr>
          <w:t>https://albaciudad.org/2015/12/en-videos-todas-las-intervenciones-de-los-consejos-presidenciales-de-gobierno-popular-en-contacto-con-maduro/</w:t>
        </w:r>
      </w:hyperlink>
      <w:r>
        <w:t xml:space="preserve"> </w:t>
      </w:r>
    </w:p>
  </w:footnote>
  <w:footnote w:id="35">
    <w:p w:rsidR="00FE3E2B" w:rsidRDefault="00FE3E2B">
      <w:pPr>
        <w:pStyle w:val="Textonotapie"/>
      </w:pPr>
      <w:r>
        <w:rPr>
          <w:rStyle w:val="Refdenotaalpie"/>
        </w:rPr>
        <w:footnoteRef/>
      </w:r>
      <w:r>
        <w:t xml:space="preserve"> Ver ley en: </w:t>
      </w:r>
      <w:hyperlink r:id="rId22" w:history="1">
        <w:r w:rsidRPr="00B8523E">
          <w:rPr>
            <w:rStyle w:val="Hipervnculo"/>
          </w:rPr>
          <w:t>https://www.finanzasdigital.com/wp-content/uploads/2013/09/GacetaExtra6209LeyConsejosPresidenciales.pdf</w:t>
        </w:r>
      </w:hyperlink>
      <w:r>
        <w:t xml:space="preserve"> </w:t>
      </w:r>
    </w:p>
  </w:footnote>
  <w:footnote w:id="36">
    <w:p w:rsidR="00FE3E2B" w:rsidRDefault="00FE3E2B">
      <w:pPr>
        <w:pStyle w:val="Textonotapie"/>
      </w:pPr>
      <w:r>
        <w:rPr>
          <w:rStyle w:val="Refdenotaalpie"/>
        </w:rPr>
        <w:footnoteRef/>
      </w:r>
      <w:r>
        <w:t xml:space="preserve"> Se recomienda mirar el documento orgánico del CPGP de las Comunas, disponible en: </w:t>
      </w:r>
      <w:hyperlink r:id="rId23" w:history="1">
        <w:r w:rsidRPr="00B8523E">
          <w:rPr>
            <w:rStyle w:val="Hipervnculo"/>
          </w:rPr>
          <w:t>https://gerojasp.files.wordpress.com/2018/06/documento-orgacc81nico-cpgpc.pdf</w:t>
        </w:r>
      </w:hyperlink>
      <w:r>
        <w:t xml:space="preserve"> </w:t>
      </w:r>
    </w:p>
  </w:footnote>
  <w:footnote w:id="37">
    <w:p w:rsidR="00FE3E2B" w:rsidRDefault="00FE3E2B">
      <w:pPr>
        <w:pStyle w:val="Textonotapie"/>
      </w:pPr>
      <w:r>
        <w:rPr>
          <w:rStyle w:val="Refdenotaalpie"/>
        </w:rPr>
        <w:footnoteRef/>
      </w:r>
      <w:r>
        <w:t xml:space="preserve"> Ver nota informativa en: </w:t>
      </w:r>
      <w:hyperlink r:id="rId24" w:history="1">
        <w:r w:rsidRPr="00B8523E">
          <w:rPr>
            <w:rStyle w:val="Hipervnculo"/>
          </w:rPr>
          <w:t>https://www.aporrea.org/actualidad/n335983.html</w:t>
        </w:r>
      </w:hyperlink>
      <w:r>
        <w:t xml:space="preserve"> </w:t>
      </w:r>
    </w:p>
  </w:footnote>
  <w:footnote w:id="38">
    <w:p w:rsidR="00FE3E2B" w:rsidRDefault="00FE3E2B">
      <w:pPr>
        <w:pStyle w:val="Textonotapie"/>
      </w:pPr>
      <w:r>
        <w:rPr>
          <w:rStyle w:val="Refdenotaalpie"/>
        </w:rPr>
        <w:footnoteRef/>
      </w:r>
      <w:r>
        <w:t xml:space="preserve"> Ver nota informativa en: </w:t>
      </w:r>
      <w:hyperlink r:id="rId25" w:history="1">
        <w:r w:rsidRPr="00B8523E">
          <w:rPr>
            <w:rStyle w:val="Hipervnculo"/>
          </w:rPr>
          <w:t>https://clapsoficial.wordpress.com/2018/03/07/bernal-los-clap-son-una-herramienta-del-poder-popular-para-combatir-la-guerra-economica/</w:t>
        </w:r>
      </w:hyperlink>
      <w:r>
        <w:t xml:space="preserve">  </w:t>
      </w:r>
    </w:p>
  </w:footnote>
  <w:footnote w:id="39">
    <w:p w:rsidR="00FE3E2B" w:rsidRDefault="00FE3E2B">
      <w:pPr>
        <w:pStyle w:val="Textonotapie"/>
      </w:pPr>
      <w:r>
        <w:rPr>
          <w:rStyle w:val="Refdenotaalpie"/>
        </w:rPr>
        <w:footnoteRef/>
      </w:r>
      <w:r>
        <w:t xml:space="preserve"> Ver nota informativa en: </w:t>
      </w:r>
      <w:hyperlink r:id="rId26" w:history="1">
        <w:r w:rsidRPr="00B8523E">
          <w:rPr>
            <w:rStyle w:val="Hipervnculo"/>
          </w:rPr>
          <w:t>http://www.albatv.org/Nace-la-Alianza-Popular.html</w:t>
        </w:r>
      </w:hyperlink>
      <w:r>
        <w:t xml:space="preserve"> </w:t>
      </w:r>
    </w:p>
  </w:footnote>
  <w:footnote w:id="40">
    <w:p w:rsidR="00FE3E2B" w:rsidRDefault="00FE3E2B">
      <w:pPr>
        <w:pStyle w:val="Textonotapie"/>
      </w:pPr>
      <w:r>
        <w:rPr>
          <w:rStyle w:val="Refdenotaalpie"/>
        </w:rPr>
        <w:footnoteRef/>
      </w:r>
      <w:r>
        <w:t xml:space="preserve"> Ver nota informativa en: </w:t>
      </w:r>
      <w:hyperlink r:id="rId27" w:history="1">
        <w:r w:rsidRPr="00B8523E">
          <w:rPr>
            <w:rStyle w:val="Hipervnculo"/>
          </w:rPr>
          <w:t>https://www.aporrea.org/actualidad/n280131.html</w:t>
        </w:r>
      </w:hyperlink>
      <w:r>
        <w:t xml:space="preserve"> </w:t>
      </w:r>
    </w:p>
  </w:footnote>
  <w:footnote w:id="41">
    <w:p w:rsidR="00FE3E2B" w:rsidRDefault="00FE3E2B">
      <w:pPr>
        <w:pStyle w:val="Textonotapie"/>
      </w:pPr>
      <w:r>
        <w:rPr>
          <w:rStyle w:val="Refdenotaalpie"/>
        </w:rPr>
        <w:footnoteRef/>
      </w:r>
      <w:r>
        <w:t xml:space="preserve"> Ver nota informativa en: </w:t>
      </w:r>
      <w:hyperlink r:id="rId28" w:history="1">
        <w:r w:rsidRPr="00B8523E">
          <w:rPr>
            <w:rStyle w:val="Hipervnculo"/>
          </w:rPr>
          <w:t>http://contrahegemoniaweb.com.ar/venezuela-cada-latido-cuenta/</w:t>
        </w:r>
      </w:hyperlink>
      <w:r>
        <w:t xml:space="preserve"> </w:t>
      </w:r>
    </w:p>
  </w:footnote>
  <w:footnote w:id="42">
    <w:p w:rsidR="00FE3E2B" w:rsidRDefault="00FE3E2B">
      <w:pPr>
        <w:pStyle w:val="Textonotapie"/>
      </w:pPr>
      <w:r>
        <w:rPr>
          <w:rStyle w:val="Refdenotaalpie"/>
        </w:rPr>
        <w:footnoteRef/>
      </w:r>
      <w:r>
        <w:t xml:space="preserve"> Ver nota informativa en: </w:t>
      </w:r>
      <w:hyperlink r:id="rId29" w:history="1">
        <w:r w:rsidRPr="00B8523E">
          <w:rPr>
            <w:rStyle w:val="Hipervnculo"/>
          </w:rPr>
          <w:t>http://www.15yultimo.com/2017/07/28/reinaldo-iturriza-constituyente-2017-y-la-hora-de-chavismo-bravio/</w:t>
        </w:r>
      </w:hyperlink>
      <w:r>
        <w:t xml:space="preserve"> </w:t>
      </w:r>
    </w:p>
  </w:footnote>
  <w:footnote w:id="43">
    <w:p w:rsidR="00DC1690" w:rsidRDefault="00DC1690">
      <w:pPr>
        <w:pStyle w:val="Textonotapie"/>
      </w:pPr>
      <w:r>
        <w:rPr>
          <w:rStyle w:val="Refdenotaalpie"/>
        </w:rPr>
        <w:footnoteRef/>
      </w:r>
      <w:r>
        <w:t xml:space="preserve"> Declaración de la asamblea fundacional de ALBA Movimientos (2013): </w:t>
      </w:r>
      <w:hyperlink r:id="rId30" w:history="1">
        <w:r w:rsidRPr="001E2A96">
          <w:rPr>
            <w:rStyle w:val="Hipervnculo"/>
          </w:rPr>
          <w:t>https://www.albamovimientos.org/2016/11/declaracion-de-la-1-asamblea-continental-de-los-movimientos-sociales-hacia-el-alba-hugo-chavez-frias/</w:t>
        </w:r>
      </w:hyperlink>
      <w:r>
        <w:t xml:space="preserve"> </w:t>
      </w:r>
    </w:p>
  </w:footnote>
  <w:footnote w:id="44">
    <w:p w:rsidR="00FE3E2B" w:rsidRDefault="00FE3E2B">
      <w:pPr>
        <w:pStyle w:val="Textonotapie"/>
      </w:pPr>
      <w:r>
        <w:rPr>
          <w:rStyle w:val="Refdenotaalpie"/>
        </w:rPr>
        <w:footnoteRef/>
      </w:r>
      <w:r>
        <w:t xml:space="preserve"> Son las ideas base del primer documento político de la RB, el Libro Azul, elaborado desde la clandestinidad del año 92 y nutrida hasta los primeros años del siglo XXI. </w:t>
      </w:r>
    </w:p>
  </w:footnote>
  <w:footnote w:id="45">
    <w:p w:rsidR="001C0398" w:rsidRDefault="001C0398">
      <w:pPr>
        <w:pStyle w:val="Textonotapie"/>
      </w:pPr>
      <w:r>
        <w:rPr>
          <w:rStyle w:val="Refdenotaalpie"/>
        </w:rPr>
        <w:footnoteRef/>
      </w:r>
      <w:r>
        <w:t xml:space="preserve"> Rescatamos la noción de E. Dussel sobre “potentia”</w:t>
      </w:r>
    </w:p>
  </w:footnote>
  <w:footnote w:id="46">
    <w:p w:rsidR="00FE3E2B" w:rsidRDefault="00FE3E2B">
      <w:pPr>
        <w:pStyle w:val="Textonotapie"/>
      </w:pPr>
      <w:r>
        <w:rPr>
          <w:rStyle w:val="Refdenotaalpie"/>
        </w:rPr>
        <w:footnoteRef/>
      </w:r>
      <w:r>
        <w:t xml:space="preserve"> Noción inédita de Juan C. Rodríguez vocero del Movimiento de Pobladoras y Pobladores</w:t>
      </w:r>
    </w:p>
  </w:footnote>
  <w:footnote w:id="47">
    <w:p w:rsidR="00FE3E2B" w:rsidRDefault="00FE3E2B">
      <w:pPr>
        <w:pStyle w:val="Textonotapie"/>
      </w:pPr>
      <w:r>
        <w:rPr>
          <w:rStyle w:val="Refdenotaalpie"/>
        </w:rPr>
        <w:footnoteRef/>
      </w:r>
      <w:r>
        <w:t xml:space="preserve"> E. Dussel habla de la potencia como el poder consensual del pueblo.</w:t>
      </w:r>
    </w:p>
  </w:footnote>
  <w:footnote w:id="48">
    <w:p w:rsidR="00D82361" w:rsidRDefault="00D82361">
      <w:pPr>
        <w:pStyle w:val="Textonotapie"/>
      </w:pPr>
      <w:r>
        <w:rPr>
          <w:rStyle w:val="Refdenotaalpie"/>
        </w:rPr>
        <w:footnoteRef/>
      </w:r>
      <w:r>
        <w:t xml:space="preserve"> Fuentes: Ministerio del Poder Popular la Agricultura y Tierra (MPPAT) y Ministerio del Poder Popular para las Comunas y Movimientos Sociales (MPPCMS)</w:t>
      </w:r>
    </w:p>
  </w:footnote>
  <w:footnote w:id="49">
    <w:p w:rsidR="00FE3E2B" w:rsidRDefault="00FE3E2B">
      <w:pPr>
        <w:pStyle w:val="Textonotapie"/>
      </w:pPr>
      <w:r>
        <w:rPr>
          <w:rStyle w:val="Refdenotaalpie"/>
        </w:rPr>
        <w:footnoteRef/>
      </w:r>
      <w:r>
        <w:t xml:space="preserve"> </w:t>
      </w:r>
      <w:r w:rsidR="00053AD6">
        <w:t xml:space="preserve">Fuente: </w:t>
      </w:r>
      <w:r w:rsidR="00D82361">
        <w:t>MPPAT</w:t>
      </w:r>
    </w:p>
  </w:footnote>
  <w:footnote w:id="50">
    <w:p w:rsidR="00FE3E2B" w:rsidRDefault="00FE3E2B">
      <w:pPr>
        <w:pStyle w:val="Textonotapie"/>
      </w:pPr>
      <w:r>
        <w:rPr>
          <w:rStyle w:val="Refdenotaalpie"/>
        </w:rPr>
        <w:footnoteRef/>
      </w:r>
      <w:r>
        <w:t xml:space="preserve"> Ver nota</w:t>
      </w:r>
      <w:r w:rsidR="00053AD6">
        <w:t xml:space="preserve"> informativa</w:t>
      </w:r>
      <w:r>
        <w:t xml:space="preserve"> en: </w:t>
      </w:r>
      <w:hyperlink r:id="rId31" w:history="1">
        <w:r w:rsidRPr="00B8523E">
          <w:rPr>
            <w:rStyle w:val="Hipervnculo"/>
          </w:rPr>
          <w:t>https://albaciudad.org/2018/06/gobierno-venezolano-celebro-haber-otorgado-un-millon-de-titulos-de-tierras-urbanas/</w:t>
        </w:r>
      </w:hyperlink>
      <w:r>
        <w:t xml:space="preserve"> </w:t>
      </w:r>
    </w:p>
  </w:footnote>
  <w:footnote w:id="51">
    <w:p w:rsidR="00FE3E2B" w:rsidRDefault="00FE3E2B">
      <w:pPr>
        <w:pStyle w:val="Textonotapie"/>
      </w:pPr>
      <w:r>
        <w:rPr>
          <w:rStyle w:val="Refdenotaalpie"/>
        </w:rPr>
        <w:footnoteRef/>
      </w:r>
      <w:r>
        <w:t xml:space="preserve"> Ver</w:t>
      </w:r>
      <w:r w:rsidR="00053AD6">
        <w:t xml:space="preserve"> nota informativa</w:t>
      </w:r>
      <w:r>
        <w:t xml:space="preserve"> en: </w:t>
      </w:r>
      <w:hyperlink r:id="rId32" w:history="1">
        <w:r w:rsidRPr="00B8523E">
          <w:rPr>
            <w:rStyle w:val="Hipervnculo"/>
          </w:rPr>
          <w:t>https://www.elnuevoherald.com/noticias/mundo/america-latina/venezuela-es/article2016576.html</w:t>
        </w:r>
      </w:hyperlink>
      <w:r>
        <w:t xml:space="preserve"> </w:t>
      </w:r>
    </w:p>
  </w:footnote>
  <w:footnote w:id="52">
    <w:p w:rsidR="00FE3E2B" w:rsidRDefault="00FE3E2B">
      <w:pPr>
        <w:pStyle w:val="Textonotapie"/>
      </w:pPr>
      <w:r>
        <w:rPr>
          <w:rStyle w:val="Refdenotaalpie"/>
        </w:rPr>
        <w:footnoteRef/>
      </w:r>
      <w:r>
        <w:t xml:space="preserve"> Recientemente ONU Hábitat hizo un reconocimiento a este logro y la política nacional de vivienda, ver en: </w:t>
      </w:r>
      <w:hyperlink r:id="rId33" w:history="1">
        <w:r w:rsidRPr="00B8523E">
          <w:rPr>
            <w:rStyle w:val="Hipervnculo"/>
          </w:rPr>
          <w:t>https://www.telesurtv.net/news/onu-reconoce-venezuela-pais-lider-derecho-vivienda-20190528-0016.html</w:t>
        </w:r>
      </w:hyperlink>
      <w:r>
        <w:t xml:space="preserve"> </w:t>
      </w:r>
    </w:p>
  </w:footnote>
  <w:footnote w:id="53">
    <w:p w:rsidR="00FE3E2B" w:rsidRDefault="00FE3E2B">
      <w:pPr>
        <w:pStyle w:val="Textonotapie"/>
      </w:pPr>
      <w:r>
        <w:rPr>
          <w:rStyle w:val="Refdenotaalpie"/>
        </w:rPr>
        <w:footnoteRef/>
      </w:r>
      <w:r>
        <w:t xml:space="preserve"> En el oeste de Caracas, un área abandonada durante décadas hoy es sede de un parque cultural man</w:t>
      </w:r>
      <w:r w:rsidR="00053AD6">
        <w:t>ejado por colectivos juveniles. V</w:t>
      </w:r>
      <w:r>
        <w:t xml:space="preserve">er: </w:t>
      </w:r>
      <w:hyperlink r:id="rId34" w:history="1">
        <w:r w:rsidRPr="00B8523E">
          <w:rPr>
            <w:rStyle w:val="Hipervnculo"/>
          </w:rPr>
          <w:t>http://tiunaelfuerte.com.ve/</w:t>
        </w:r>
      </w:hyperlink>
      <w:r>
        <w:t xml:space="preserve"> </w:t>
      </w:r>
    </w:p>
  </w:footnote>
  <w:footnote w:id="54">
    <w:p w:rsidR="00FE3E2B" w:rsidRDefault="00FE3E2B">
      <w:pPr>
        <w:pStyle w:val="Textonotapie"/>
      </w:pPr>
      <w:r>
        <w:rPr>
          <w:rStyle w:val="Refdenotaalpie"/>
        </w:rPr>
        <w:footnoteRef/>
      </w:r>
      <w:r>
        <w:t xml:space="preserve"> </w:t>
      </w:r>
      <w:r w:rsidR="00053AD6">
        <w:t xml:space="preserve">Esta forma de funcionamiento se explica en </w:t>
      </w:r>
      <w:r>
        <w:t>a</w:t>
      </w:r>
      <w:r w:rsidR="00053AD6">
        <w:t>lgunas leyes nacionales, co</w:t>
      </w:r>
      <w:r>
        <w:t xml:space="preserve">mo la Ley </w:t>
      </w:r>
      <w:r w:rsidR="00053AD6">
        <w:t>del Consejo Federal de Gobierno.</w:t>
      </w:r>
      <w:r>
        <w:t xml:space="preserve"> </w:t>
      </w:r>
      <w:r w:rsidR="00053AD6">
        <w:t>D</w:t>
      </w:r>
      <w:r>
        <w:t xml:space="preserve">isponible en: </w:t>
      </w:r>
      <w:hyperlink r:id="rId35" w:history="1">
        <w:r w:rsidRPr="00B8523E">
          <w:rPr>
            <w:rStyle w:val="Hipervnculo"/>
          </w:rPr>
          <w:t>https://pensamientonuestroamericano.files.wordpress.com/2014/10/ley-organica-del-consejo-federal-de-gobierno.pdf</w:t>
        </w:r>
      </w:hyperlink>
      <w:r>
        <w:t xml:space="preserve"> </w:t>
      </w:r>
    </w:p>
  </w:footnote>
  <w:footnote w:id="55">
    <w:p w:rsidR="00053AD6" w:rsidRDefault="00053AD6">
      <w:pPr>
        <w:pStyle w:val="Textonotapie"/>
      </w:pPr>
      <w:r>
        <w:rPr>
          <w:rStyle w:val="Refdenotaalpie"/>
        </w:rPr>
        <w:footnoteRef/>
      </w:r>
      <w:r>
        <w:t xml:space="preserve"> La Comuna El Panal 2021 en 23 de enero, Caracas, ha promovido una moneda comunal. Ver nota informativa en: </w:t>
      </w:r>
      <w:hyperlink r:id="rId36" w:history="1">
        <w:r w:rsidRPr="00B8523E">
          <w:rPr>
            <w:rStyle w:val="Hipervnculo"/>
          </w:rPr>
          <w:t>https://mundo.sputniknews.com/economia/201712121074679742-caracas-panal-divisa/</w:t>
        </w:r>
      </w:hyperlink>
      <w:r>
        <w:t xml:space="preserve"> </w:t>
      </w:r>
    </w:p>
  </w:footnote>
  <w:footnote w:id="56">
    <w:p w:rsidR="00FE3E2B" w:rsidRDefault="00FE3E2B">
      <w:pPr>
        <w:pStyle w:val="Textonotapie"/>
      </w:pPr>
      <w:r>
        <w:rPr>
          <w:rStyle w:val="Refdenotaalpie"/>
        </w:rPr>
        <w:footnoteRef/>
      </w:r>
      <w:r>
        <w:t xml:space="preserve"> </w:t>
      </w:r>
      <w:r w:rsidR="00053AD6">
        <w:t>R</w:t>
      </w:r>
      <w:r>
        <w:t xml:space="preserve">ecomendamos un trabajo titulado: “Sistemas de agregación comunal: los corredores territoriales comunales”, disponible en: </w:t>
      </w:r>
      <w:hyperlink r:id="rId37" w:history="1">
        <w:r w:rsidRPr="00B8523E">
          <w:rPr>
            <w:rStyle w:val="Hipervnculo"/>
          </w:rPr>
          <w:t>https://www.comunalizarelpoder.com.ve/sentidos-comunes/alternativas-de-vida-y-economia-para-comunalizar-el-poder/modulo-1</w:t>
        </w:r>
      </w:hyperlink>
      <w:r>
        <w:t xml:space="preserve">  </w:t>
      </w:r>
    </w:p>
  </w:footnote>
  <w:footnote w:id="57">
    <w:p w:rsidR="00FE3E2B" w:rsidRDefault="00FE3E2B">
      <w:pPr>
        <w:pStyle w:val="Textonotapie"/>
      </w:pPr>
      <w:r>
        <w:rPr>
          <w:rStyle w:val="Refdenotaalpie"/>
        </w:rPr>
        <w:footnoteRef/>
      </w:r>
      <w:r>
        <w:t xml:space="preserve"> Recordamos que esta fue la apuesta de los soviets al inicio de la Revolución Rusa</w:t>
      </w:r>
      <w:r w:rsidR="00053AD6">
        <w:t>.</w:t>
      </w:r>
    </w:p>
  </w:footnote>
  <w:footnote w:id="58">
    <w:p w:rsidR="00FE3E2B" w:rsidRDefault="00FE3E2B">
      <w:pPr>
        <w:pStyle w:val="Textonotapie"/>
      </w:pPr>
      <w:r>
        <w:rPr>
          <w:rStyle w:val="Refdenotaalpie"/>
        </w:rPr>
        <w:footnoteRef/>
      </w:r>
      <w:r>
        <w:t xml:space="preserve"> </w:t>
      </w:r>
      <w:r w:rsidR="00053AD6">
        <w:t>Recomendamos el artículo</w:t>
      </w:r>
      <w:r>
        <w:t xml:space="preserve"> “Los Consejos Presidenciales y el Sistema de Go</w:t>
      </w:r>
      <w:r w:rsidR="00053AD6">
        <w:t>bierno Popular” por G. Rojas.</w:t>
      </w:r>
      <w:r>
        <w:t xml:space="preserve"> </w:t>
      </w:r>
    </w:p>
  </w:footnote>
  <w:footnote w:id="59">
    <w:p w:rsidR="00FE3E2B" w:rsidRDefault="00FE3E2B" w:rsidP="006947BC">
      <w:pPr>
        <w:pStyle w:val="Textonotapie"/>
      </w:pPr>
      <w:r>
        <w:rPr>
          <w:rStyle w:val="Refdenotaalpie"/>
        </w:rPr>
        <w:footnoteRef/>
      </w:r>
      <w:r>
        <w:t xml:space="preserve"> Ver declaración del movimiento popular sobre la convocatoria a ANC: </w:t>
      </w:r>
      <w:hyperlink r:id="rId38" w:history="1">
        <w:r w:rsidRPr="00B8523E">
          <w:rPr>
            <w:rStyle w:val="Hipervnculo"/>
          </w:rPr>
          <w:t>http://contrahegemoniaweb.com.ar/por-una-constituyente-de-la-gente-plataforma-popular-constituyente/</w:t>
        </w:r>
      </w:hyperlink>
      <w:r>
        <w:t xml:space="preserve"> </w:t>
      </w:r>
    </w:p>
  </w:footnote>
  <w:footnote w:id="60">
    <w:p w:rsidR="00053AD6" w:rsidRDefault="00FE3E2B" w:rsidP="001C7691">
      <w:pPr>
        <w:pStyle w:val="Textonotapie"/>
      </w:pPr>
      <w:r>
        <w:rPr>
          <w:rStyle w:val="Refdenotaalpie"/>
        </w:rPr>
        <w:footnoteRef/>
      </w:r>
      <w:r>
        <w:t xml:space="preserve"> Ver declaración del Chavismo Bravío frente a los resultados electorales de la ANC: </w:t>
      </w:r>
      <w:hyperlink r:id="rId39" w:history="1">
        <w:r w:rsidRPr="00B8523E">
          <w:rPr>
            <w:rStyle w:val="Hipervnculo"/>
          </w:rPr>
          <w:t>http://www.resumenlatinoamericano.org/2017/08/02/comunicado-ante-los-desafios-el-chavismo-es-bravio/</w:t>
        </w:r>
      </w:hyperlink>
      <w:r>
        <w:t xml:space="preserve"> </w:t>
      </w:r>
    </w:p>
  </w:footnote>
  <w:footnote w:id="61">
    <w:p w:rsidR="007621FD" w:rsidRDefault="007621FD">
      <w:pPr>
        <w:pStyle w:val="Textonotapie"/>
      </w:pPr>
      <w:r>
        <w:rPr>
          <w:rStyle w:val="Refdenotaalpie"/>
        </w:rPr>
        <w:footnoteRef/>
      </w:r>
      <w:r>
        <w:t xml:space="preserve"> Se recomienda artículo “Hay una revolución en Venezuela, diálogos con la izquierda europea” por Atilio Borón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8A5"/>
    <w:multiLevelType w:val="hybridMultilevel"/>
    <w:tmpl w:val="64E29806"/>
    <w:lvl w:ilvl="0" w:tplc="0B68181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B0144BA"/>
    <w:multiLevelType w:val="hybridMultilevel"/>
    <w:tmpl w:val="57C6C2CA"/>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C577927"/>
    <w:multiLevelType w:val="hybridMultilevel"/>
    <w:tmpl w:val="E848D3E6"/>
    <w:lvl w:ilvl="0" w:tplc="6B78732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27E6C03"/>
    <w:multiLevelType w:val="hybridMultilevel"/>
    <w:tmpl w:val="078CF224"/>
    <w:lvl w:ilvl="0" w:tplc="2E26E79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087DB2"/>
    <w:multiLevelType w:val="hybridMultilevel"/>
    <w:tmpl w:val="2A2A1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AD40EB"/>
    <w:multiLevelType w:val="hybridMultilevel"/>
    <w:tmpl w:val="8326F1D4"/>
    <w:lvl w:ilvl="0" w:tplc="3BDA7A98">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80E37E7"/>
    <w:multiLevelType w:val="hybridMultilevel"/>
    <w:tmpl w:val="F262393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05628"/>
    <w:multiLevelType w:val="hybridMultilevel"/>
    <w:tmpl w:val="1068B7B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BA5483"/>
    <w:multiLevelType w:val="hybridMultilevel"/>
    <w:tmpl w:val="F6E8A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4B1E61"/>
    <w:multiLevelType w:val="hybridMultilevel"/>
    <w:tmpl w:val="612C583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B657C9"/>
    <w:multiLevelType w:val="hybridMultilevel"/>
    <w:tmpl w:val="F0D82D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FA1531"/>
    <w:multiLevelType w:val="hybridMultilevel"/>
    <w:tmpl w:val="594298F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1"/>
  </w:num>
  <w:num w:numId="3">
    <w:abstractNumId w:val="8"/>
  </w:num>
  <w:num w:numId="4">
    <w:abstractNumId w:val="10"/>
  </w:num>
  <w:num w:numId="5">
    <w:abstractNumId w:val="9"/>
  </w:num>
  <w:num w:numId="6">
    <w:abstractNumId w:val="5"/>
  </w:num>
  <w:num w:numId="7">
    <w:abstractNumId w:val="7"/>
  </w:num>
  <w:num w:numId="8">
    <w:abstractNumId w:val="3"/>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C2"/>
    <w:rsid w:val="0002467B"/>
    <w:rsid w:val="00030826"/>
    <w:rsid w:val="000330F8"/>
    <w:rsid w:val="00034736"/>
    <w:rsid w:val="000373A4"/>
    <w:rsid w:val="00045B2C"/>
    <w:rsid w:val="00051538"/>
    <w:rsid w:val="00053AD6"/>
    <w:rsid w:val="000650EB"/>
    <w:rsid w:val="0007185B"/>
    <w:rsid w:val="00076C74"/>
    <w:rsid w:val="00095BF9"/>
    <w:rsid w:val="000B6932"/>
    <w:rsid w:val="000C6437"/>
    <w:rsid w:val="000E164D"/>
    <w:rsid w:val="000E5DB3"/>
    <w:rsid w:val="0010755D"/>
    <w:rsid w:val="00121BC1"/>
    <w:rsid w:val="00130A21"/>
    <w:rsid w:val="00135FCB"/>
    <w:rsid w:val="00137343"/>
    <w:rsid w:val="0014017A"/>
    <w:rsid w:val="00142D49"/>
    <w:rsid w:val="00152598"/>
    <w:rsid w:val="0015381E"/>
    <w:rsid w:val="001701F4"/>
    <w:rsid w:val="001909FF"/>
    <w:rsid w:val="00191F3F"/>
    <w:rsid w:val="0019319F"/>
    <w:rsid w:val="0019400F"/>
    <w:rsid w:val="001A6AF6"/>
    <w:rsid w:val="001A6C2A"/>
    <w:rsid w:val="001C0398"/>
    <w:rsid w:val="001C7691"/>
    <w:rsid w:val="001F0E66"/>
    <w:rsid w:val="001F1774"/>
    <w:rsid w:val="001F6BC2"/>
    <w:rsid w:val="001F6DFD"/>
    <w:rsid w:val="00206E16"/>
    <w:rsid w:val="00210453"/>
    <w:rsid w:val="00226F57"/>
    <w:rsid w:val="00235827"/>
    <w:rsid w:val="002649E8"/>
    <w:rsid w:val="002B1E23"/>
    <w:rsid w:val="002B71FC"/>
    <w:rsid w:val="002C0BD7"/>
    <w:rsid w:val="002C4A62"/>
    <w:rsid w:val="002F3AF2"/>
    <w:rsid w:val="0031724D"/>
    <w:rsid w:val="00353470"/>
    <w:rsid w:val="00355C7D"/>
    <w:rsid w:val="0037340C"/>
    <w:rsid w:val="00387028"/>
    <w:rsid w:val="0038718A"/>
    <w:rsid w:val="003925F5"/>
    <w:rsid w:val="003A0C30"/>
    <w:rsid w:val="003A5080"/>
    <w:rsid w:val="003A7422"/>
    <w:rsid w:val="003B7889"/>
    <w:rsid w:val="003B7D78"/>
    <w:rsid w:val="003C3C60"/>
    <w:rsid w:val="003E5B5C"/>
    <w:rsid w:val="003F29B2"/>
    <w:rsid w:val="003F3A1A"/>
    <w:rsid w:val="003F541A"/>
    <w:rsid w:val="00421F7C"/>
    <w:rsid w:val="00430133"/>
    <w:rsid w:val="0043669E"/>
    <w:rsid w:val="0044513B"/>
    <w:rsid w:val="00452B64"/>
    <w:rsid w:val="00454D27"/>
    <w:rsid w:val="00467928"/>
    <w:rsid w:val="004744B1"/>
    <w:rsid w:val="004809F3"/>
    <w:rsid w:val="004B092B"/>
    <w:rsid w:val="004C1E4B"/>
    <w:rsid w:val="004F611B"/>
    <w:rsid w:val="004F6A01"/>
    <w:rsid w:val="00504CFF"/>
    <w:rsid w:val="005072A0"/>
    <w:rsid w:val="00511D4F"/>
    <w:rsid w:val="00515951"/>
    <w:rsid w:val="00527A2F"/>
    <w:rsid w:val="00537F0F"/>
    <w:rsid w:val="00544905"/>
    <w:rsid w:val="0056751F"/>
    <w:rsid w:val="005701EB"/>
    <w:rsid w:val="00580F6B"/>
    <w:rsid w:val="0059648D"/>
    <w:rsid w:val="005E5307"/>
    <w:rsid w:val="005E6AFE"/>
    <w:rsid w:val="005F1172"/>
    <w:rsid w:val="005F5C7E"/>
    <w:rsid w:val="00612666"/>
    <w:rsid w:val="00624704"/>
    <w:rsid w:val="006947BC"/>
    <w:rsid w:val="006C6EAD"/>
    <w:rsid w:val="006F3C05"/>
    <w:rsid w:val="006F583F"/>
    <w:rsid w:val="00702788"/>
    <w:rsid w:val="00707023"/>
    <w:rsid w:val="007148D5"/>
    <w:rsid w:val="00724E08"/>
    <w:rsid w:val="00725B7E"/>
    <w:rsid w:val="00735C78"/>
    <w:rsid w:val="00742CA1"/>
    <w:rsid w:val="007452F5"/>
    <w:rsid w:val="007454C6"/>
    <w:rsid w:val="0075615D"/>
    <w:rsid w:val="007621FD"/>
    <w:rsid w:val="00762589"/>
    <w:rsid w:val="007762E4"/>
    <w:rsid w:val="00786639"/>
    <w:rsid w:val="00796961"/>
    <w:rsid w:val="007D4386"/>
    <w:rsid w:val="0080375D"/>
    <w:rsid w:val="0081051B"/>
    <w:rsid w:val="00810F1D"/>
    <w:rsid w:val="008157A2"/>
    <w:rsid w:val="008169BC"/>
    <w:rsid w:val="00820DB1"/>
    <w:rsid w:val="00846D39"/>
    <w:rsid w:val="008551BC"/>
    <w:rsid w:val="008573E9"/>
    <w:rsid w:val="00861B9C"/>
    <w:rsid w:val="00862242"/>
    <w:rsid w:val="00863658"/>
    <w:rsid w:val="008865BF"/>
    <w:rsid w:val="008A63CD"/>
    <w:rsid w:val="008A6951"/>
    <w:rsid w:val="008C1BF4"/>
    <w:rsid w:val="008D5E28"/>
    <w:rsid w:val="008E72ED"/>
    <w:rsid w:val="00914C21"/>
    <w:rsid w:val="00940D0E"/>
    <w:rsid w:val="0096290C"/>
    <w:rsid w:val="0096541C"/>
    <w:rsid w:val="0098567B"/>
    <w:rsid w:val="009B705B"/>
    <w:rsid w:val="009D29B7"/>
    <w:rsid w:val="009D6CD4"/>
    <w:rsid w:val="009E617E"/>
    <w:rsid w:val="009F2354"/>
    <w:rsid w:val="00A026C6"/>
    <w:rsid w:val="00A16B25"/>
    <w:rsid w:val="00A37D59"/>
    <w:rsid w:val="00A41984"/>
    <w:rsid w:val="00A602D1"/>
    <w:rsid w:val="00A70EEB"/>
    <w:rsid w:val="00A76C0B"/>
    <w:rsid w:val="00A832B1"/>
    <w:rsid w:val="00A86AC0"/>
    <w:rsid w:val="00A87E76"/>
    <w:rsid w:val="00AA0B56"/>
    <w:rsid w:val="00AA2CED"/>
    <w:rsid w:val="00AC558F"/>
    <w:rsid w:val="00AD4F23"/>
    <w:rsid w:val="00AD66C5"/>
    <w:rsid w:val="00AD74A0"/>
    <w:rsid w:val="00AE0D8E"/>
    <w:rsid w:val="00B12017"/>
    <w:rsid w:val="00B20C45"/>
    <w:rsid w:val="00B21EB0"/>
    <w:rsid w:val="00B37D64"/>
    <w:rsid w:val="00B50F0C"/>
    <w:rsid w:val="00B61DD7"/>
    <w:rsid w:val="00B74F45"/>
    <w:rsid w:val="00BB7841"/>
    <w:rsid w:val="00BD195C"/>
    <w:rsid w:val="00BD4AC6"/>
    <w:rsid w:val="00BD6019"/>
    <w:rsid w:val="00C07D35"/>
    <w:rsid w:val="00C17599"/>
    <w:rsid w:val="00C35D3D"/>
    <w:rsid w:val="00C6389E"/>
    <w:rsid w:val="00C6711C"/>
    <w:rsid w:val="00CB778B"/>
    <w:rsid w:val="00CD4BB4"/>
    <w:rsid w:val="00CD6191"/>
    <w:rsid w:val="00CF34BB"/>
    <w:rsid w:val="00CF4588"/>
    <w:rsid w:val="00D00565"/>
    <w:rsid w:val="00D16E02"/>
    <w:rsid w:val="00D3237E"/>
    <w:rsid w:val="00D55132"/>
    <w:rsid w:val="00D72683"/>
    <w:rsid w:val="00D82361"/>
    <w:rsid w:val="00DA2E49"/>
    <w:rsid w:val="00DB3248"/>
    <w:rsid w:val="00DC1690"/>
    <w:rsid w:val="00DC3ADD"/>
    <w:rsid w:val="00DC6F33"/>
    <w:rsid w:val="00DD4E31"/>
    <w:rsid w:val="00DE448E"/>
    <w:rsid w:val="00DF4392"/>
    <w:rsid w:val="00DF503A"/>
    <w:rsid w:val="00DF56FE"/>
    <w:rsid w:val="00E13F11"/>
    <w:rsid w:val="00E150E8"/>
    <w:rsid w:val="00E56CA7"/>
    <w:rsid w:val="00E56D7E"/>
    <w:rsid w:val="00E60F44"/>
    <w:rsid w:val="00E70E50"/>
    <w:rsid w:val="00E95C3F"/>
    <w:rsid w:val="00E96129"/>
    <w:rsid w:val="00EA373C"/>
    <w:rsid w:val="00EA689F"/>
    <w:rsid w:val="00EE542B"/>
    <w:rsid w:val="00F14341"/>
    <w:rsid w:val="00F34399"/>
    <w:rsid w:val="00F359B8"/>
    <w:rsid w:val="00F52510"/>
    <w:rsid w:val="00F55645"/>
    <w:rsid w:val="00FA0D39"/>
    <w:rsid w:val="00FA2710"/>
    <w:rsid w:val="00FB1E54"/>
    <w:rsid w:val="00FB3B28"/>
    <w:rsid w:val="00FC0627"/>
    <w:rsid w:val="00FC63C6"/>
    <w:rsid w:val="00FC76C2"/>
    <w:rsid w:val="00FE0DFA"/>
    <w:rsid w:val="00FE1ECD"/>
    <w:rsid w:val="00FE3E2B"/>
    <w:rsid w:val="00FF2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ECA7"/>
  <w15:chartTrackingRefBased/>
  <w15:docId w15:val="{9B710F21-32C0-4BE6-AF0E-A1DB492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C2"/>
  </w:style>
  <w:style w:type="paragraph" w:styleId="Ttulo1">
    <w:name w:val="heading 1"/>
    <w:basedOn w:val="Normal"/>
    <w:next w:val="Normal"/>
    <w:link w:val="Ttulo1Car"/>
    <w:uiPriority w:val="9"/>
    <w:qFormat/>
    <w:rsid w:val="00FC76C2"/>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Ttulo2">
    <w:name w:val="heading 2"/>
    <w:basedOn w:val="Normal"/>
    <w:next w:val="Normal"/>
    <w:link w:val="Ttulo2Car"/>
    <w:uiPriority w:val="9"/>
    <w:unhideWhenUsed/>
    <w:qFormat/>
    <w:rsid w:val="00FC76C2"/>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Ttulo3">
    <w:name w:val="heading 3"/>
    <w:basedOn w:val="Normal"/>
    <w:next w:val="Normal"/>
    <w:link w:val="Ttulo3Car"/>
    <w:uiPriority w:val="9"/>
    <w:unhideWhenUsed/>
    <w:qFormat/>
    <w:rsid w:val="00FC76C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unhideWhenUsed/>
    <w:qFormat/>
    <w:rsid w:val="00FC76C2"/>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C76C2"/>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C76C2"/>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C76C2"/>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C76C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C76C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76C2"/>
    <w:rPr>
      <w:rFonts w:asciiTheme="majorHAnsi" w:eastAsiaTheme="majorEastAsia" w:hAnsiTheme="majorHAnsi" w:cstheme="majorBidi"/>
      <w:color w:val="7B230B" w:themeColor="accent1" w:themeShade="BF"/>
      <w:sz w:val="36"/>
      <w:szCs w:val="36"/>
    </w:rPr>
  </w:style>
  <w:style w:type="character" w:customStyle="1" w:styleId="Ttulo2Car">
    <w:name w:val="Título 2 Car"/>
    <w:basedOn w:val="Fuentedeprrafopredeter"/>
    <w:link w:val="Ttulo2"/>
    <w:uiPriority w:val="9"/>
    <w:rsid w:val="00FC76C2"/>
    <w:rPr>
      <w:rFonts w:asciiTheme="majorHAnsi" w:eastAsiaTheme="majorEastAsia" w:hAnsiTheme="majorHAnsi" w:cstheme="majorBidi"/>
      <w:color w:val="7B230B" w:themeColor="accent1" w:themeShade="BF"/>
      <w:sz w:val="28"/>
      <w:szCs w:val="28"/>
    </w:rPr>
  </w:style>
  <w:style w:type="character" w:customStyle="1" w:styleId="Ttulo3Car">
    <w:name w:val="Título 3 Car"/>
    <w:basedOn w:val="Fuentedeprrafopredeter"/>
    <w:link w:val="Ttulo3"/>
    <w:uiPriority w:val="9"/>
    <w:rsid w:val="00FC76C2"/>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rsid w:val="00FC76C2"/>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C76C2"/>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C76C2"/>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C76C2"/>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C76C2"/>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C76C2"/>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C76C2"/>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FC76C2"/>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tuloCar">
    <w:name w:val="Título Car"/>
    <w:basedOn w:val="Fuentedeprrafopredeter"/>
    <w:link w:val="Ttulo"/>
    <w:uiPriority w:val="10"/>
    <w:rsid w:val="00FC76C2"/>
    <w:rPr>
      <w:rFonts w:asciiTheme="majorHAnsi" w:eastAsiaTheme="majorEastAsia" w:hAnsiTheme="majorHAnsi" w:cstheme="majorBidi"/>
      <w:color w:val="7B230B" w:themeColor="accent1" w:themeShade="BF"/>
      <w:spacing w:val="-7"/>
      <w:sz w:val="80"/>
      <w:szCs w:val="80"/>
    </w:rPr>
  </w:style>
  <w:style w:type="paragraph" w:styleId="Subttulo">
    <w:name w:val="Subtitle"/>
    <w:basedOn w:val="Normal"/>
    <w:next w:val="Normal"/>
    <w:link w:val="SubttuloCar"/>
    <w:uiPriority w:val="11"/>
    <w:qFormat/>
    <w:rsid w:val="00FC76C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FC76C2"/>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FC76C2"/>
    <w:rPr>
      <w:b/>
      <w:bCs/>
    </w:rPr>
  </w:style>
  <w:style w:type="character" w:styleId="nfasis">
    <w:name w:val="Emphasis"/>
    <w:basedOn w:val="Fuentedeprrafopredeter"/>
    <w:uiPriority w:val="20"/>
    <w:qFormat/>
    <w:rsid w:val="00FC76C2"/>
    <w:rPr>
      <w:i/>
      <w:iCs/>
    </w:rPr>
  </w:style>
  <w:style w:type="paragraph" w:styleId="Sinespaciado">
    <w:name w:val="No Spacing"/>
    <w:uiPriority w:val="1"/>
    <w:qFormat/>
    <w:rsid w:val="00FC76C2"/>
    <w:pPr>
      <w:spacing w:after="0" w:line="240" w:lineRule="auto"/>
    </w:pPr>
  </w:style>
  <w:style w:type="paragraph" w:styleId="Cita">
    <w:name w:val="Quote"/>
    <w:basedOn w:val="Normal"/>
    <w:next w:val="Normal"/>
    <w:link w:val="CitaCar"/>
    <w:uiPriority w:val="29"/>
    <w:qFormat/>
    <w:rsid w:val="00FC76C2"/>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C76C2"/>
    <w:rPr>
      <w:i/>
      <w:iCs/>
    </w:rPr>
  </w:style>
  <w:style w:type="paragraph" w:styleId="Citadestacada">
    <w:name w:val="Intense Quote"/>
    <w:basedOn w:val="Normal"/>
    <w:next w:val="Normal"/>
    <w:link w:val="CitadestacadaCar"/>
    <w:uiPriority w:val="30"/>
    <w:qFormat/>
    <w:rsid w:val="00FC76C2"/>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CitadestacadaCar">
    <w:name w:val="Cita destacada Car"/>
    <w:basedOn w:val="Fuentedeprrafopredeter"/>
    <w:link w:val="Citadestacada"/>
    <w:uiPriority w:val="30"/>
    <w:rsid w:val="00FC76C2"/>
    <w:rPr>
      <w:rFonts w:asciiTheme="majorHAnsi" w:eastAsiaTheme="majorEastAsia" w:hAnsiTheme="majorHAnsi" w:cstheme="majorBidi"/>
      <w:color w:val="A5300F" w:themeColor="accent1"/>
      <w:sz w:val="28"/>
      <w:szCs w:val="28"/>
    </w:rPr>
  </w:style>
  <w:style w:type="character" w:styleId="nfasissutil">
    <w:name w:val="Subtle Emphasis"/>
    <w:basedOn w:val="Fuentedeprrafopredeter"/>
    <w:uiPriority w:val="19"/>
    <w:qFormat/>
    <w:rsid w:val="00FC76C2"/>
    <w:rPr>
      <w:i/>
      <w:iCs/>
      <w:color w:val="595959" w:themeColor="text1" w:themeTint="A6"/>
    </w:rPr>
  </w:style>
  <w:style w:type="character" w:styleId="nfasisintenso">
    <w:name w:val="Intense Emphasis"/>
    <w:basedOn w:val="Fuentedeprrafopredeter"/>
    <w:uiPriority w:val="21"/>
    <w:qFormat/>
    <w:rsid w:val="00FC76C2"/>
    <w:rPr>
      <w:b/>
      <w:bCs/>
      <w:i/>
      <w:iCs/>
    </w:rPr>
  </w:style>
  <w:style w:type="character" w:styleId="Referenciasutil">
    <w:name w:val="Subtle Reference"/>
    <w:basedOn w:val="Fuentedeprrafopredeter"/>
    <w:uiPriority w:val="31"/>
    <w:qFormat/>
    <w:rsid w:val="00FC76C2"/>
    <w:rPr>
      <w:smallCaps/>
      <w:color w:val="404040" w:themeColor="text1" w:themeTint="BF"/>
    </w:rPr>
  </w:style>
  <w:style w:type="character" w:styleId="Referenciaintensa">
    <w:name w:val="Intense Reference"/>
    <w:basedOn w:val="Fuentedeprrafopredeter"/>
    <w:uiPriority w:val="32"/>
    <w:qFormat/>
    <w:rsid w:val="00FC76C2"/>
    <w:rPr>
      <w:b/>
      <w:bCs/>
      <w:smallCaps/>
      <w:u w:val="single"/>
    </w:rPr>
  </w:style>
  <w:style w:type="character" w:styleId="Ttulodellibro">
    <w:name w:val="Book Title"/>
    <w:basedOn w:val="Fuentedeprrafopredeter"/>
    <w:uiPriority w:val="33"/>
    <w:qFormat/>
    <w:rsid w:val="00FC76C2"/>
    <w:rPr>
      <w:b/>
      <w:bCs/>
      <w:smallCaps/>
    </w:rPr>
  </w:style>
  <w:style w:type="paragraph" w:styleId="TtuloTDC">
    <w:name w:val="TOC Heading"/>
    <w:basedOn w:val="Ttulo1"/>
    <w:next w:val="Normal"/>
    <w:uiPriority w:val="39"/>
    <w:semiHidden/>
    <w:unhideWhenUsed/>
    <w:qFormat/>
    <w:rsid w:val="00FC76C2"/>
    <w:pPr>
      <w:outlineLvl w:val="9"/>
    </w:pPr>
  </w:style>
  <w:style w:type="paragraph" w:styleId="Prrafodelista">
    <w:name w:val="List Paragraph"/>
    <w:basedOn w:val="Normal"/>
    <w:uiPriority w:val="34"/>
    <w:qFormat/>
    <w:rsid w:val="00FC76C2"/>
    <w:pPr>
      <w:ind w:left="720"/>
      <w:contextualSpacing/>
    </w:pPr>
  </w:style>
  <w:style w:type="character" w:styleId="Hipervnculo">
    <w:name w:val="Hyperlink"/>
    <w:basedOn w:val="Fuentedeprrafopredeter"/>
    <w:uiPriority w:val="99"/>
    <w:unhideWhenUsed/>
    <w:rsid w:val="00CB778B"/>
    <w:rPr>
      <w:color w:val="6B9F25" w:themeColor="hyperlink"/>
      <w:u w:val="single"/>
    </w:rPr>
  </w:style>
  <w:style w:type="paragraph" w:styleId="Textonotapie">
    <w:name w:val="footnote text"/>
    <w:basedOn w:val="Normal"/>
    <w:link w:val="TextonotapieCar"/>
    <w:uiPriority w:val="99"/>
    <w:semiHidden/>
    <w:unhideWhenUsed/>
    <w:rsid w:val="004679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7928"/>
    <w:rPr>
      <w:sz w:val="20"/>
      <w:szCs w:val="20"/>
    </w:rPr>
  </w:style>
  <w:style w:type="character" w:styleId="Refdenotaalpie">
    <w:name w:val="footnote reference"/>
    <w:basedOn w:val="Fuentedeprrafopredeter"/>
    <w:uiPriority w:val="99"/>
    <w:semiHidden/>
    <w:unhideWhenUsed/>
    <w:rsid w:val="00467928"/>
    <w:rPr>
      <w:vertAlign w:val="superscript"/>
    </w:rPr>
  </w:style>
  <w:style w:type="character" w:styleId="Hipervnculovisitado">
    <w:name w:val="FollowedHyperlink"/>
    <w:basedOn w:val="Fuentedeprrafopredeter"/>
    <w:uiPriority w:val="99"/>
    <w:semiHidden/>
    <w:unhideWhenUsed/>
    <w:rsid w:val="001C7691"/>
    <w:rPr>
      <w:color w:val="B26B02" w:themeColor="followedHyperlink"/>
      <w:u w:val="single"/>
    </w:rPr>
  </w:style>
  <w:style w:type="paragraph" w:styleId="NormalWeb">
    <w:name w:val="Normal (Web)"/>
    <w:basedOn w:val="Normal"/>
    <w:uiPriority w:val="99"/>
    <w:semiHidden/>
    <w:unhideWhenUsed/>
    <w:rsid w:val="001C76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pelle">
    <w:name w:val="spelle"/>
    <w:basedOn w:val="Fuentedeprrafopredeter"/>
    <w:rsid w:val="00846D39"/>
  </w:style>
  <w:style w:type="character" w:customStyle="1" w:styleId="cat-links">
    <w:name w:val="cat-links"/>
    <w:basedOn w:val="Fuentedeprrafopredeter"/>
    <w:rsid w:val="00CD4BB4"/>
  </w:style>
  <w:style w:type="paragraph" w:styleId="Encabezado">
    <w:name w:val="header"/>
    <w:basedOn w:val="Normal"/>
    <w:link w:val="EncabezadoCar"/>
    <w:uiPriority w:val="99"/>
    <w:unhideWhenUsed/>
    <w:rsid w:val="00121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BC1"/>
  </w:style>
  <w:style w:type="paragraph" w:styleId="Piedepgina">
    <w:name w:val="footer"/>
    <w:basedOn w:val="Normal"/>
    <w:link w:val="PiedepginaCar"/>
    <w:uiPriority w:val="99"/>
    <w:unhideWhenUsed/>
    <w:rsid w:val="00121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7900">
      <w:bodyDiv w:val="1"/>
      <w:marLeft w:val="0"/>
      <w:marRight w:val="0"/>
      <w:marTop w:val="0"/>
      <w:marBottom w:val="0"/>
      <w:divBdr>
        <w:top w:val="none" w:sz="0" w:space="0" w:color="auto"/>
        <w:left w:val="none" w:sz="0" w:space="0" w:color="auto"/>
        <w:bottom w:val="none" w:sz="0" w:space="0" w:color="auto"/>
        <w:right w:val="none" w:sz="0" w:space="0" w:color="auto"/>
      </w:divBdr>
    </w:div>
    <w:div w:id="301734037">
      <w:bodyDiv w:val="1"/>
      <w:marLeft w:val="0"/>
      <w:marRight w:val="0"/>
      <w:marTop w:val="0"/>
      <w:marBottom w:val="0"/>
      <w:divBdr>
        <w:top w:val="none" w:sz="0" w:space="0" w:color="auto"/>
        <w:left w:val="none" w:sz="0" w:space="0" w:color="auto"/>
        <w:bottom w:val="none" w:sz="0" w:space="0" w:color="auto"/>
        <w:right w:val="none" w:sz="0" w:space="0" w:color="auto"/>
      </w:divBdr>
    </w:div>
    <w:div w:id="364253709">
      <w:bodyDiv w:val="1"/>
      <w:marLeft w:val="0"/>
      <w:marRight w:val="0"/>
      <w:marTop w:val="0"/>
      <w:marBottom w:val="0"/>
      <w:divBdr>
        <w:top w:val="none" w:sz="0" w:space="0" w:color="auto"/>
        <w:left w:val="none" w:sz="0" w:space="0" w:color="auto"/>
        <w:bottom w:val="none" w:sz="0" w:space="0" w:color="auto"/>
        <w:right w:val="none" w:sz="0" w:space="0" w:color="auto"/>
      </w:divBdr>
      <w:divsChild>
        <w:div w:id="1216890702">
          <w:marLeft w:val="0"/>
          <w:marRight w:val="0"/>
          <w:marTop w:val="0"/>
          <w:marBottom w:val="0"/>
          <w:divBdr>
            <w:top w:val="none" w:sz="0" w:space="0" w:color="auto"/>
            <w:left w:val="none" w:sz="0" w:space="0" w:color="auto"/>
            <w:bottom w:val="none" w:sz="0" w:space="0" w:color="auto"/>
            <w:right w:val="none" w:sz="0" w:space="0" w:color="auto"/>
          </w:divBdr>
        </w:div>
      </w:divsChild>
    </w:div>
    <w:div w:id="973681920">
      <w:bodyDiv w:val="1"/>
      <w:marLeft w:val="0"/>
      <w:marRight w:val="0"/>
      <w:marTop w:val="0"/>
      <w:marBottom w:val="0"/>
      <w:divBdr>
        <w:top w:val="none" w:sz="0" w:space="0" w:color="auto"/>
        <w:left w:val="none" w:sz="0" w:space="0" w:color="auto"/>
        <w:bottom w:val="none" w:sz="0" w:space="0" w:color="auto"/>
        <w:right w:val="none" w:sz="0" w:space="0" w:color="auto"/>
      </w:divBdr>
      <w:divsChild>
        <w:div w:id="923803935">
          <w:marLeft w:val="0"/>
          <w:marRight w:val="0"/>
          <w:marTop w:val="0"/>
          <w:marBottom w:val="0"/>
          <w:divBdr>
            <w:top w:val="none" w:sz="0" w:space="0" w:color="auto"/>
            <w:left w:val="none" w:sz="0" w:space="0" w:color="auto"/>
            <w:bottom w:val="none" w:sz="0" w:space="0" w:color="auto"/>
            <w:right w:val="none" w:sz="0" w:space="0" w:color="auto"/>
          </w:divBdr>
        </w:div>
      </w:divsChild>
    </w:div>
    <w:div w:id="1014188927">
      <w:bodyDiv w:val="1"/>
      <w:marLeft w:val="0"/>
      <w:marRight w:val="0"/>
      <w:marTop w:val="0"/>
      <w:marBottom w:val="0"/>
      <w:divBdr>
        <w:top w:val="none" w:sz="0" w:space="0" w:color="auto"/>
        <w:left w:val="none" w:sz="0" w:space="0" w:color="auto"/>
        <w:bottom w:val="none" w:sz="0" w:space="0" w:color="auto"/>
        <w:right w:val="none" w:sz="0" w:space="0" w:color="auto"/>
      </w:divBdr>
      <w:divsChild>
        <w:div w:id="2033796362">
          <w:marLeft w:val="0"/>
          <w:marRight w:val="0"/>
          <w:marTop w:val="0"/>
          <w:marBottom w:val="0"/>
          <w:divBdr>
            <w:top w:val="none" w:sz="0" w:space="0" w:color="auto"/>
            <w:left w:val="none" w:sz="0" w:space="0" w:color="auto"/>
            <w:bottom w:val="none" w:sz="0" w:space="0" w:color="auto"/>
            <w:right w:val="none" w:sz="0" w:space="0" w:color="auto"/>
          </w:divBdr>
        </w:div>
      </w:divsChild>
    </w:div>
    <w:div w:id="1121455051">
      <w:bodyDiv w:val="1"/>
      <w:marLeft w:val="0"/>
      <w:marRight w:val="0"/>
      <w:marTop w:val="0"/>
      <w:marBottom w:val="0"/>
      <w:divBdr>
        <w:top w:val="none" w:sz="0" w:space="0" w:color="auto"/>
        <w:left w:val="none" w:sz="0" w:space="0" w:color="auto"/>
        <w:bottom w:val="none" w:sz="0" w:space="0" w:color="auto"/>
        <w:right w:val="none" w:sz="0" w:space="0" w:color="auto"/>
      </w:divBdr>
      <w:divsChild>
        <w:div w:id="1893807897">
          <w:marLeft w:val="0"/>
          <w:marRight w:val="0"/>
          <w:marTop w:val="0"/>
          <w:marBottom w:val="0"/>
          <w:divBdr>
            <w:top w:val="none" w:sz="0" w:space="0" w:color="auto"/>
            <w:left w:val="none" w:sz="0" w:space="0" w:color="auto"/>
            <w:bottom w:val="none" w:sz="0" w:space="0" w:color="auto"/>
            <w:right w:val="none" w:sz="0" w:space="0" w:color="auto"/>
          </w:divBdr>
        </w:div>
      </w:divsChild>
    </w:div>
    <w:div w:id="1187597197">
      <w:bodyDiv w:val="1"/>
      <w:marLeft w:val="0"/>
      <w:marRight w:val="0"/>
      <w:marTop w:val="0"/>
      <w:marBottom w:val="0"/>
      <w:divBdr>
        <w:top w:val="none" w:sz="0" w:space="0" w:color="auto"/>
        <w:left w:val="none" w:sz="0" w:space="0" w:color="auto"/>
        <w:bottom w:val="none" w:sz="0" w:space="0" w:color="auto"/>
        <w:right w:val="none" w:sz="0" w:space="0" w:color="auto"/>
      </w:divBdr>
      <w:divsChild>
        <w:div w:id="1910915609">
          <w:marLeft w:val="0"/>
          <w:marRight w:val="0"/>
          <w:marTop w:val="0"/>
          <w:marBottom w:val="0"/>
          <w:divBdr>
            <w:top w:val="none" w:sz="0" w:space="0" w:color="auto"/>
            <w:left w:val="none" w:sz="0" w:space="0" w:color="auto"/>
            <w:bottom w:val="none" w:sz="0" w:space="0" w:color="auto"/>
            <w:right w:val="none" w:sz="0" w:space="0" w:color="auto"/>
          </w:divBdr>
          <w:divsChild>
            <w:div w:id="466047381">
              <w:marLeft w:val="0"/>
              <w:marRight w:val="0"/>
              <w:marTop w:val="0"/>
              <w:marBottom w:val="0"/>
              <w:divBdr>
                <w:top w:val="none" w:sz="0" w:space="0" w:color="auto"/>
                <w:left w:val="none" w:sz="0" w:space="0" w:color="auto"/>
                <w:bottom w:val="none" w:sz="0" w:space="0" w:color="auto"/>
                <w:right w:val="none" w:sz="0" w:space="0" w:color="auto"/>
              </w:divBdr>
              <w:divsChild>
                <w:div w:id="12606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5075">
      <w:bodyDiv w:val="1"/>
      <w:marLeft w:val="0"/>
      <w:marRight w:val="0"/>
      <w:marTop w:val="0"/>
      <w:marBottom w:val="0"/>
      <w:divBdr>
        <w:top w:val="none" w:sz="0" w:space="0" w:color="auto"/>
        <w:left w:val="none" w:sz="0" w:space="0" w:color="auto"/>
        <w:bottom w:val="none" w:sz="0" w:space="0" w:color="auto"/>
        <w:right w:val="none" w:sz="0" w:space="0" w:color="auto"/>
      </w:divBdr>
    </w:div>
    <w:div w:id="1572615974">
      <w:bodyDiv w:val="1"/>
      <w:marLeft w:val="0"/>
      <w:marRight w:val="0"/>
      <w:marTop w:val="0"/>
      <w:marBottom w:val="0"/>
      <w:divBdr>
        <w:top w:val="none" w:sz="0" w:space="0" w:color="auto"/>
        <w:left w:val="none" w:sz="0" w:space="0" w:color="auto"/>
        <w:bottom w:val="none" w:sz="0" w:space="0" w:color="auto"/>
        <w:right w:val="none" w:sz="0" w:space="0" w:color="auto"/>
      </w:divBdr>
      <w:divsChild>
        <w:div w:id="1184825473">
          <w:marLeft w:val="0"/>
          <w:marRight w:val="0"/>
          <w:marTop w:val="0"/>
          <w:marBottom w:val="0"/>
          <w:divBdr>
            <w:top w:val="none" w:sz="0" w:space="0" w:color="auto"/>
            <w:left w:val="none" w:sz="0" w:space="0" w:color="auto"/>
            <w:bottom w:val="none" w:sz="0" w:space="0" w:color="auto"/>
            <w:right w:val="none" w:sz="0" w:space="0" w:color="auto"/>
          </w:divBdr>
        </w:div>
      </w:divsChild>
    </w:div>
    <w:div w:id="1856193757">
      <w:bodyDiv w:val="1"/>
      <w:marLeft w:val="0"/>
      <w:marRight w:val="0"/>
      <w:marTop w:val="0"/>
      <w:marBottom w:val="0"/>
      <w:divBdr>
        <w:top w:val="none" w:sz="0" w:space="0" w:color="auto"/>
        <w:left w:val="none" w:sz="0" w:space="0" w:color="auto"/>
        <w:bottom w:val="none" w:sz="0" w:space="0" w:color="auto"/>
        <w:right w:val="none" w:sz="0" w:space="0" w:color="auto"/>
      </w:divBdr>
    </w:div>
    <w:div w:id="2031639607">
      <w:bodyDiv w:val="1"/>
      <w:marLeft w:val="0"/>
      <w:marRight w:val="0"/>
      <w:marTop w:val="0"/>
      <w:marBottom w:val="0"/>
      <w:divBdr>
        <w:top w:val="none" w:sz="0" w:space="0" w:color="auto"/>
        <w:left w:val="none" w:sz="0" w:space="0" w:color="auto"/>
        <w:bottom w:val="none" w:sz="0" w:space="0" w:color="auto"/>
        <w:right w:val="none" w:sz="0" w:space="0" w:color="auto"/>
      </w:divBdr>
      <w:divsChild>
        <w:div w:id="776952624">
          <w:marLeft w:val="0"/>
          <w:marRight w:val="0"/>
          <w:marTop w:val="0"/>
          <w:marBottom w:val="0"/>
          <w:divBdr>
            <w:top w:val="none" w:sz="0" w:space="0" w:color="auto"/>
            <w:left w:val="none" w:sz="0" w:space="0" w:color="auto"/>
            <w:bottom w:val="none" w:sz="0" w:space="0" w:color="auto"/>
            <w:right w:val="none" w:sz="0" w:space="0" w:color="auto"/>
          </w:divBdr>
        </w:div>
        <w:div w:id="185441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ia.gob.ve/Site/Web/Principal/imagenes/adjuntos/Web/Libros/PDF/Libro5.pdf" TargetMode="External"/><Relationship Id="rId13" Type="http://schemas.openxmlformats.org/officeDocument/2006/relationships/hyperlink" Target="http://www.scielo.org.ve/scielo.php?script=sci_arttext&amp;pid=S1315-6411200700010000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ve/scielo.php?script=sci_arttext&amp;pid=S1012-25082012000300005" TargetMode="External"/><Relationship Id="rId17" Type="http://schemas.openxmlformats.org/officeDocument/2006/relationships/hyperlink" Target="http://rebelion.org/noticia.php?id=256688" TargetMode="External"/><Relationship Id="rId2" Type="http://schemas.openxmlformats.org/officeDocument/2006/relationships/numbering" Target="numbering.xml"/><Relationship Id="rId16" Type="http://schemas.openxmlformats.org/officeDocument/2006/relationships/hyperlink" Target="https://gerojasp.wordpress.com/2015/12/28/los-consejos-presidenciales-y-el-sistema-de-gobierno-popul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ve/scielo.php?pid=s1315-64112005000300012&amp;script=sci_arttext" TargetMode="External"/><Relationship Id="rId5" Type="http://schemas.openxmlformats.org/officeDocument/2006/relationships/webSettings" Target="webSettings.xml"/><Relationship Id="rId15" Type="http://schemas.openxmlformats.org/officeDocument/2006/relationships/hyperlink" Target="http://www.rebelion.org/noticia.php?id=148766&amp;titular=de-la-democracia-de-la-calle-a-los-consejos-comunales:-la-democracia-desde-abajo-en-" TargetMode="External"/><Relationship Id="rId10" Type="http://schemas.openxmlformats.org/officeDocument/2006/relationships/hyperlink" Target="http://www.scielo.org.ve/scielo.php?script=sci_arttext&amp;pid=S1315-641120060002000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perroylarana.gob.ve/wp-content/uploads/2017/01/la_larga_marcha_hacia_la_sociedad_comunal.pdf" TargetMode="External"/><Relationship Id="rId14" Type="http://schemas.openxmlformats.org/officeDocument/2006/relationships/hyperlink" Target="http://www.scielo.org.ve/scielo.php?pid=S1315-64112005000300013&amp;script=sci_arttext&amp;tlng=e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todochavez.gob.ve/todochavez/6287-alo-presidente-teorico-n-1" TargetMode="External"/><Relationship Id="rId18" Type="http://schemas.openxmlformats.org/officeDocument/2006/relationships/hyperlink" Target="https://ccarabobolibre.files.wordpress.com/2017/05/compendio-de-leyes-del-poder-popular.pdf" TargetMode="External"/><Relationship Id="rId26" Type="http://schemas.openxmlformats.org/officeDocument/2006/relationships/hyperlink" Target="http://www.albatv.org/Nace-la-Alianza-Popular.html" TargetMode="External"/><Relationship Id="rId39" Type="http://schemas.openxmlformats.org/officeDocument/2006/relationships/hyperlink" Target="http://www.resumenlatinoamericano.org/2017/08/02/comunicado-ante-los-desafios-el-chavismo-es-bravio/" TargetMode="External"/><Relationship Id="rId21" Type="http://schemas.openxmlformats.org/officeDocument/2006/relationships/hyperlink" Target="https://albaciudad.org/2015/12/en-videos-todas-las-intervenciones-de-los-consejos-presidenciales-de-gobierno-popular-en-contacto-con-maduro/" TargetMode="External"/><Relationship Id="rId34" Type="http://schemas.openxmlformats.org/officeDocument/2006/relationships/hyperlink" Target="http://tiunaelfuerte.com.ve/" TargetMode="External"/><Relationship Id="rId7" Type="http://schemas.openxmlformats.org/officeDocument/2006/relationships/hyperlink" Target="http://www.minci.gob.ve/wp-content/uploads/downloads/2013/02/misionbarrioadentro.pdf" TargetMode="External"/><Relationship Id="rId12" Type="http://schemas.openxmlformats.org/officeDocument/2006/relationships/hyperlink" Target="http://www.minci.gob.ve/wp-content/uploads/downloads/2012/11/LEY-CONSEJOS-COMUNALES-6-11-2012-WEB.pdf" TargetMode="External"/><Relationship Id="rId17" Type="http://schemas.openxmlformats.org/officeDocument/2006/relationships/hyperlink" Target="https://www.comunalizarelpoder.com.ve/sentidos-comunes/alternativas-de-vida-y-economia-para-comunalizar-el-poder/modulo-2" TargetMode="External"/><Relationship Id="rId25" Type="http://schemas.openxmlformats.org/officeDocument/2006/relationships/hyperlink" Target="https://clapsoficial.wordpress.com/2018/03/07/bernal-los-clap-son-una-herramienta-del-poder-popular-para-combatir-la-guerra-economica/" TargetMode="External"/><Relationship Id="rId33" Type="http://schemas.openxmlformats.org/officeDocument/2006/relationships/hyperlink" Target="https://www.telesurtv.net/news/onu-reconoce-venezuela-pais-lider-derecho-vivienda-20190528-0016.html" TargetMode="External"/><Relationship Id="rId38" Type="http://schemas.openxmlformats.org/officeDocument/2006/relationships/hyperlink" Target="http://contrahegemoniaweb.com.ar/por-una-constituyente-de-la-gente-plataforma-popular-constituyente/" TargetMode="External"/><Relationship Id="rId2" Type="http://schemas.openxmlformats.org/officeDocument/2006/relationships/hyperlink" Target="http://oncti.gob.ve/wp-content/uploads/2018/07/Plan-de-la-Patria-libro.pdf" TargetMode="External"/><Relationship Id="rId16" Type="http://schemas.openxmlformats.org/officeDocument/2006/relationships/hyperlink" Target="http://rednacionaldecomuneros.blogspot.com/2009/11/confederacion-de-consejos-comunales.html" TargetMode="External"/><Relationship Id="rId20" Type="http://schemas.openxmlformats.org/officeDocument/2006/relationships/hyperlink" Target="http://www.psuv.org.ve/wp-content/uploads/2015/10/Golpe-de-Tim%C3%B3n.pdf" TargetMode="External"/><Relationship Id="rId29" Type="http://schemas.openxmlformats.org/officeDocument/2006/relationships/hyperlink" Target="http://www.15yultimo.com/2017/07/28/reinaldo-iturriza-constituyente-2017-y-la-hora-de-chavismo-bravio/" TargetMode="External"/><Relationship Id="rId1" Type="http://schemas.openxmlformats.org/officeDocument/2006/relationships/hyperlink" Target="https://www.elespectador.com/noticias/elmundo/chavez-una-revolucion-democratica-articulo-409274" TargetMode="External"/><Relationship Id="rId6" Type="http://schemas.openxmlformats.org/officeDocument/2006/relationships/hyperlink" Target="http://corpoelecsur.blogspot.com/2013/01/todo-lo-que-debes-saber-sobre-mesas-de_7.html" TargetMode="External"/><Relationship Id="rId11" Type="http://schemas.openxmlformats.org/officeDocument/2006/relationships/hyperlink" Target="https://www.telesurtv.net/news/Logros-de-la-Revolucion-Bolivariana-con-Hugo-Chavez-20160722-0071.html" TargetMode="External"/><Relationship Id="rId24" Type="http://schemas.openxmlformats.org/officeDocument/2006/relationships/hyperlink" Target="https://www.aporrea.org/actualidad/n335983.html" TargetMode="External"/><Relationship Id="rId32" Type="http://schemas.openxmlformats.org/officeDocument/2006/relationships/hyperlink" Target="https://www.elnuevoherald.com/noticias/mundo/america-latina/venezuela-es/article2016576.html" TargetMode="External"/><Relationship Id="rId37" Type="http://schemas.openxmlformats.org/officeDocument/2006/relationships/hyperlink" Target="https://www.comunalizarelpoder.com.ve/sentidos-comunes/alternativas-de-vida-y-economia-para-comunalizar-el-poder/modulo-1" TargetMode="External"/><Relationship Id="rId5" Type="http://schemas.openxmlformats.org/officeDocument/2006/relationships/hyperlink" Target="https://www.aporrea.org/poderpopular/a2742.html" TargetMode="External"/><Relationship Id="rId15" Type="http://schemas.openxmlformats.org/officeDocument/2006/relationships/hyperlink" Target="http://www.crbz.org/ciudad-comunal-simon-bolivar-resultados-concretos-del-autogobierno-de-la-gente/" TargetMode="External"/><Relationship Id="rId23" Type="http://schemas.openxmlformats.org/officeDocument/2006/relationships/hyperlink" Target="https://gerojasp.files.wordpress.com/2018/06/documento-orgacc81nico-cpgpc.pdf" TargetMode="External"/><Relationship Id="rId28" Type="http://schemas.openxmlformats.org/officeDocument/2006/relationships/hyperlink" Target="http://contrahegemoniaweb.com.ar/venezuela-cada-latido-cuenta/" TargetMode="External"/><Relationship Id="rId36" Type="http://schemas.openxmlformats.org/officeDocument/2006/relationships/hyperlink" Target="https://mundo.sputniknews.com/economia/201712121074679742-caracas-panal-divisa/" TargetMode="External"/><Relationship Id="rId10" Type="http://schemas.openxmlformats.org/officeDocument/2006/relationships/hyperlink" Target="http://www.misionsucre.gov.ve/" TargetMode="External"/><Relationship Id="rId19" Type="http://schemas.openxmlformats.org/officeDocument/2006/relationships/hyperlink" Target="http://www4.cne.gob.ve/onpc/web/documentos/Leyes/Ley_Organica_para_la_Gestion_Comunitaria_de_Competencias_Servicios_y_otras_Atribuciones.pdf" TargetMode="External"/><Relationship Id="rId31" Type="http://schemas.openxmlformats.org/officeDocument/2006/relationships/hyperlink" Target="https://albaciudad.org/2018/06/gobierno-venezolano-celebro-haber-otorgado-un-millon-de-titulos-de-tierras-urbanas/" TargetMode="External"/><Relationship Id="rId4" Type="http://schemas.openxmlformats.org/officeDocument/2006/relationships/hyperlink" Target="http://www.todochavezenlaweb.gob.ve/todochavez/3967-intervencion-del-comandante-presidente-hugo-chavez-en-el-congreso-ideologico-circulos-bolivarianos" TargetMode="External"/><Relationship Id="rId9" Type="http://schemas.openxmlformats.org/officeDocument/2006/relationships/hyperlink" Target="http://www.misionribas.gov.ve/index.php?option=com_content&amp;view=frontpage&amp;Itemid=16" TargetMode="External"/><Relationship Id="rId14" Type="http://schemas.openxmlformats.org/officeDocument/2006/relationships/hyperlink" Target="http://motoresconstituyentes.blogspot.com/2007/07/5-motores-constituyentes-de-la.html" TargetMode="External"/><Relationship Id="rId22" Type="http://schemas.openxmlformats.org/officeDocument/2006/relationships/hyperlink" Target="https://www.finanzasdigital.com/wp-content/uploads/2013/09/GacetaExtra6209LeyConsejosPresidenciales.pdf" TargetMode="External"/><Relationship Id="rId27" Type="http://schemas.openxmlformats.org/officeDocument/2006/relationships/hyperlink" Target="https://www.aporrea.org/actualidad/n280131.html" TargetMode="External"/><Relationship Id="rId30" Type="http://schemas.openxmlformats.org/officeDocument/2006/relationships/hyperlink" Target="https://www.albamovimientos.org/2016/11/declaracion-de-la-1-asamblea-continental-de-los-movimientos-sociales-hacia-el-alba-hugo-chavez-frias/" TargetMode="External"/><Relationship Id="rId35" Type="http://schemas.openxmlformats.org/officeDocument/2006/relationships/hyperlink" Target="https://pensamientonuestroamericano.files.wordpress.com/2014/10/ley-organica-del-consejo-federal-de-gobierno.pdf" TargetMode="External"/><Relationship Id="rId8" Type="http://schemas.openxmlformats.org/officeDocument/2006/relationships/hyperlink" Target="https://www.conelmazodando.com.ve/hace-15-anos-el-comandante-chavez-creo-la-mision-robinson" TargetMode="External"/><Relationship Id="rId3" Type="http://schemas.openxmlformats.org/officeDocument/2006/relationships/hyperlink" Target="http://sipp.mpcomunas.gob.ve/" TargetMode="External"/></Relationships>
</file>

<file path=word/theme/theme1.xml><?xml version="1.0" encoding="utf-8"?>
<a:theme xmlns:a="http://schemas.openxmlformats.org/drawingml/2006/main" name="Tema de Office">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BEB3-B9CD-4E10-99AE-87FFF05B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8203</TotalTime>
  <Pages>1</Pages>
  <Words>8108</Words>
  <Characters>44596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24</cp:revision>
  <dcterms:created xsi:type="dcterms:W3CDTF">2019-06-01T15:57:00Z</dcterms:created>
  <dcterms:modified xsi:type="dcterms:W3CDTF">2019-06-21T10:04:00Z</dcterms:modified>
</cp:coreProperties>
</file>